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33954F" w14:textId="11748EBC" w:rsidR="00AF561A" w:rsidRPr="00FA5F90" w:rsidRDefault="00AF561A" w:rsidP="005719F6">
      <w:pPr>
        <w:ind w:firstLine="709"/>
        <w:jc w:val="both"/>
        <w:rPr>
          <w:rFonts w:eastAsia="Calibri"/>
          <w:sz w:val="22"/>
          <w:szCs w:val="22"/>
        </w:rPr>
      </w:pPr>
      <w:r w:rsidRPr="00FA5F90">
        <w:rPr>
          <w:rFonts w:eastAsia="Calibri"/>
          <w:sz w:val="22"/>
          <w:szCs w:val="22"/>
        </w:rPr>
        <w:t xml:space="preserve">Организатор торгов, ООО  </w:t>
      </w:r>
      <w:r w:rsidR="005C5196" w:rsidRPr="00FA5F90">
        <w:rPr>
          <w:rFonts w:eastAsia="Calibri"/>
          <w:sz w:val="22"/>
          <w:szCs w:val="22"/>
        </w:rPr>
        <w:t>«Специализированный Аукционный Центр»</w:t>
      </w:r>
      <w:r w:rsidR="00B92DE3" w:rsidRPr="00FA5F90">
        <w:rPr>
          <w:sz w:val="22"/>
          <w:szCs w:val="22"/>
        </w:rPr>
        <w:t xml:space="preserve"> </w:t>
      </w:r>
      <w:r w:rsidR="00B92DE3" w:rsidRPr="00FA5F90">
        <w:rPr>
          <w:rFonts w:eastAsia="Calibri"/>
          <w:sz w:val="22"/>
          <w:szCs w:val="22"/>
        </w:rPr>
        <w:t>(ОГРН 5067746760747 ИНН 7724590607, 140000, Моск</w:t>
      </w:r>
      <w:r w:rsidR="00514A9E" w:rsidRPr="00FA5F90">
        <w:rPr>
          <w:rFonts w:eastAsia="Calibri"/>
          <w:sz w:val="22"/>
          <w:szCs w:val="22"/>
        </w:rPr>
        <w:t>овская</w:t>
      </w:r>
      <w:r w:rsidR="00B92DE3" w:rsidRPr="00FA5F90">
        <w:rPr>
          <w:rFonts w:eastAsia="Calibri"/>
          <w:sz w:val="22"/>
          <w:szCs w:val="22"/>
        </w:rPr>
        <w:t xml:space="preserve"> обл., г. Люберцы, Октябрьский </w:t>
      </w:r>
      <w:proofErr w:type="spellStart"/>
      <w:r w:rsidR="00B92DE3" w:rsidRPr="00FA5F90">
        <w:rPr>
          <w:rFonts w:eastAsia="Calibri"/>
          <w:sz w:val="22"/>
          <w:szCs w:val="22"/>
        </w:rPr>
        <w:t>пр-кт</w:t>
      </w:r>
      <w:proofErr w:type="spellEnd"/>
      <w:r w:rsidR="00B92DE3" w:rsidRPr="00FA5F90">
        <w:rPr>
          <w:rFonts w:eastAsia="Calibri"/>
          <w:sz w:val="22"/>
          <w:szCs w:val="22"/>
        </w:rPr>
        <w:t>, д. 259, лит Д, оф.108, sac@list.ru, 89154442205)</w:t>
      </w:r>
      <w:r w:rsidR="008F6B0E" w:rsidRPr="00FA5F90">
        <w:rPr>
          <w:rFonts w:eastAsia="Calibri"/>
          <w:sz w:val="22"/>
          <w:szCs w:val="22"/>
        </w:rPr>
        <w:t>,</w:t>
      </w:r>
      <w:r w:rsidR="008F6B0E" w:rsidRPr="00FA5F90">
        <w:rPr>
          <w:rFonts w:eastAsia="Calibri"/>
          <w:b/>
          <w:sz w:val="22"/>
          <w:szCs w:val="22"/>
        </w:rPr>
        <w:t xml:space="preserve"> </w:t>
      </w:r>
      <w:r w:rsidRPr="00FA5F90">
        <w:rPr>
          <w:rFonts w:eastAsia="Calibri"/>
          <w:bCs/>
          <w:sz w:val="22"/>
          <w:szCs w:val="22"/>
        </w:rPr>
        <w:t>действующий</w:t>
      </w:r>
      <w:r w:rsidRPr="00FA5F90">
        <w:rPr>
          <w:rFonts w:eastAsia="Calibri"/>
          <w:b/>
          <w:sz w:val="22"/>
          <w:szCs w:val="22"/>
        </w:rPr>
        <w:t xml:space="preserve"> </w:t>
      </w:r>
      <w:r w:rsidR="005719F6" w:rsidRPr="00FA5F90">
        <w:rPr>
          <w:rFonts w:eastAsia="Calibri"/>
          <w:sz w:val="22"/>
          <w:szCs w:val="22"/>
        </w:rPr>
        <w:t xml:space="preserve">от имени ПАО Сбербанк, на основании Технического </w:t>
      </w:r>
      <w:r w:rsidR="005719F6" w:rsidRPr="00381E32">
        <w:rPr>
          <w:rFonts w:eastAsia="Calibri"/>
          <w:sz w:val="22"/>
          <w:szCs w:val="22"/>
        </w:rPr>
        <w:t xml:space="preserve">задания </w:t>
      </w:r>
      <w:r w:rsidR="008F6B0E" w:rsidRPr="00381E32">
        <w:rPr>
          <w:rFonts w:eastAsia="Calibri"/>
          <w:b/>
          <w:sz w:val="22"/>
          <w:szCs w:val="22"/>
        </w:rPr>
        <w:t xml:space="preserve"> </w:t>
      </w:r>
      <w:r w:rsidR="005719F6" w:rsidRPr="00381E32">
        <w:rPr>
          <w:rFonts w:eastAsia="Calibri"/>
          <w:sz w:val="22"/>
          <w:szCs w:val="22"/>
        </w:rPr>
        <w:t>№</w:t>
      </w:r>
      <w:r w:rsidR="00381E32" w:rsidRPr="00381E32">
        <w:rPr>
          <w:rFonts w:eastAsia="Calibri"/>
          <w:sz w:val="22"/>
          <w:szCs w:val="22"/>
        </w:rPr>
        <w:t>01</w:t>
      </w:r>
      <w:r w:rsidR="005719F6" w:rsidRPr="00FA5F90">
        <w:rPr>
          <w:rFonts w:eastAsia="Calibri"/>
          <w:sz w:val="22"/>
          <w:szCs w:val="22"/>
        </w:rPr>
        <w:t xml:space="preserve"> от </w:t>
      </w:r>
      <w:r w:rsidR="002819F2" w:rsidRPr="00FA5F90">
        <w:rPr>
          <w:rFonts w:eastAsia="Calibri"/>
          <w:sz w:val="22"/>
          <w:szCs w:val="22"/>
        </w:rPr>
        <w:t>1</w:t>
      </w:r>
      <w:r w:rsidR="00D16BF7" w:rsidRPr="00FA5F90">
        <w:rPr>
          <w:rFonts w:eastAsia="Calibri"/>
          <w:sz w:val="22"/>
          <w:szCs w:val="22"/>
        </w:rPr>
        <w:t>4</w:t>
      </w:r>
      <w:r w:rsidR="002819F2" w:rsidRPr="00FA5F90">
        <w:rPr>
          <w:rFonts w:eastAsia="Calibri"/>
          <w:sz w:val="22"/>
          <w:szCs w:val="22"/>
        </w:rPr>
        <w:t>.</w:t>
      </w:r>
      <w:r w:rsidR="00D16BF7" w:rsidRPr="00FA5F90">
        <w:rPr>
          <w:rFonts w:eastAsia="Calibri"/>
          <w:sz w:val="22"/>
          <w:szCs w:val="22"/>
        </w:rPr>
        <w:t>0</w:t>
      </w:r>
      <w:r w:rsidR="002819F2" w:rsidRPr="00FA5F90">
        <w:rPr>
          <w:rFonts w:eastAsia="Calibri"/>
          <w:sz w:val="22"/>
          <w:szCs w:val="22"/>
        </w:rPr>
        <w:t>2.</w:t>
      </w:r>
      <w:r w:rsidR="005719F6" w:rsidRPr="00FA5F90">
        <w:rPr>
          <w:rFonts w:eastAsia="Calibri"/>
          <w:sz w:val="22"/>
          <w:szCs w:val="22"/>
        </w:rPr>
        <w:t>202</w:t>
      </w:r>
      <w:r w:rsidR="00D16BF7" w:rsidRPr="00FA5F90">
        <w:rPr>
          <w:rFonts w:eastAsia="Calibri"/>
          <w:sz w:val="22"/>
          <w:szCs w:val="22"/>
        </w:rPr>
        <w:t>3</w:t>
      </w:r>
      <w:r w:rsidR="00652088" w:rsidRPr="00FA5F90">
        <w:rPr>
          <w:rFonts w:eastAsia="Calibri"/>
          <w:sz w:val="22"/>
          <w:szCs w:val="22"/>
        </w:rPr>
        <w:t xml:space="preserve"> </w:t>
      </w:r>
      <w:r w:rsidR="005719F6" w:rsidRPr="00FA5F90">
        <w:rPr>
          <w:rFonts w:eastAsia="Calibri"/>
          <w:sz w:val="22"/>
          <w:szCs w:val="22"/>
        </w:rPr>
        <w:t>к Рамочному соглашению № 50004291938 от 29.08.2022</w:t>
      </w:r>
      <w:r w:rsidR="00652088" w:rsidRPr="00FA5F90">
        <w:rPr>
          <w:rFonts w:eastAsia="Calibri"/>
          <w:sz w:val="22"/>
          <w:szCs w:val="22"/>
        </w:rPr>
        <w:t>,</w:t>
      </w:r>
    </w:p>
    <w:p w14:paraId="40F3E385" w14:textId="77777777" w:rsidR="00AF561A" w:rsidRPr="00FA5F90" w:rsidRDefault="00AF561A" w:rsidP="008F6B0E">
      <w:pPr>
        <w:ind w:firstLine="709"/>
        <w:jc w:val="both"/>
        <w:rPr>
          <w:rFonts w:eastAsia="Calibri"/>
          <w:sz w:val="22"/>
          <w:szCs w:val="22"/>
        </w:rPr>
      </w:pPr>
    </w:p>
    <w:p w14:paraId="676C4DC4" w14:textId="4E21BD54" w:rsidR="00E422FF" w:rsidRPr="00FA5F90" w:rsidRDefault="00652088" w:rsidP="00AF561A">
      <w:pPr>
        <w:ind w:firstLine="709"/>
        <w:jc w:val="both"/>
        <w:rPr>
          <w:rFonts w:eastAsia="Calibri"/>
          <w:sz w:val="22"/>
          <w:szCs w:val="22"/>
        </w:rPr>
      </w:pPr>
      <w:r w:rsidRPr="00FA5F90">
        <w:rPr>
          <w:rFonts w:eastAsia="Calibri"/>
          <w:sz w:val="22"/>
          <w:szCs w:val="22"/>
        </w:rPr>
        <w:t>с</w:t>
      </w:r>
      <w:r w:rsidR="00AF561A" w:rsidRPr="00FA5F90">
        <w:rPr>
          <w:rFonts w:eastAsia="Calibri"/>
          <w:sz w:val="22"/>
          <w:szCs w:val="22"/>
        </w:rPr>
        <w:t>ообщает о проведении на электронной торговой площадке ООО «</w:t>
      </w:r>
      <w:proofErr w:type="spellStart"/>
      <w:r w:rsidR="00AF561A" w:rsidRPr="00FA5F90">
        <w:rPr>
          <w:rFonts w:eastAsia="Calibri"/>
          <w:sz w:val="22"/>
          <w:szCs w:val="22"/>
        </w:rPr>
        <w:t>Ру</w:t>
      </w:r>
      <w:proofErr w:type="spellEnd"/>
      <w:r w:rsidR="00AF561A" w:rsidRPr="00FA5F90">
        <w:rPr>
          <w:rFonts w:eastAsia="Calibri"/>
          <w:sz w:val="22"/>
          <w:szCs w:val="22"/>
        </w:rPr>
        <w:t xml:space="preserve">-Трейд», адрес в сети интернет: </w:t>
      </w:r>
      <w:hyperlink r:id="rId7" w:history="1">
        <w:r w:rsidR="00E7049C" w:rsidRPr="00E64762">
          <w:rPr>
            <w:rStyle w:val="ac"/>
            <w:rFonts w:eastAsia="Calibri"/>
            <w:sz w:val="22"/>
            <w:szCs w:val="22"/>
          </w:rPr>
          <w:t>http://com.ru-trade24.ru/</w:t>
        </w:r>
      </w:hyperlink>
      <w:r w:rsidR="00E7049C">
        <w:rPr>
          <w:rFonts w:eastAsia="Calibri"/>
          <w:sz w:val="22"/>
          <w:szCs w:val="22"/>
        </w:rPr>
        <w:t xml:space="preserve"> </w:t>
      </w:r>
      <w:r w:rsidR="00AF561A" w:rsidRPr="00FA5F90">
        <w:rPr>
          <w:rFonts w:eastAsia="Calibri"/>
          <w:sz w:val="22"/>
          <w:szCs w:val="22"/>
        </w:rPr>
        <w:t xml:space="preserve">(далее - ЭТП), торгов </w:t>
      </w:r>
      <w:r w:rsidR="008F6B0E" w:rsidRPr="00FA5F90">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w:t>
      </w:r>
      <w:bookmarkStart w:id="0" w:name="_GoBack"/>
      <w:bookmarkEnd w:id="0"/>
      <w:r w:rsidR="008F6B0E" w:rsidRPr="00FA5F90">
        <w:rPr>
          <w:rFonts w:eastAsia="Calibri"/>
          <w:sz w:val="22"/>
          <w:szCs w:val="22"/>
        </w:rPr>
        <w:t xml:space="preserve"> аукцион</w:t>
      </w:r>
      <w:r w:rsidR="00AF561A" w:rsidRPr="00FA5F90">
        <w:rPr>
          <w:rFonts w:eastAsia="Calibri"/>
          <w:sz w:val="22"/>
          <w:szCs w:val="22"/>
        </w:rPr>
        <w:t>/комбинированный аукцион</w:t>
      </w:r>
      <w:r w:rsidR="008F6B0E" w:rsidRPr="00FA5F90">
        <w:rPr>
          <w:rFonts w:eastAsia="Calibri"/>
          <w:sz w:val="22"/>
          <w:szCs w:val="22"/>
        </w:rPr>
        <w:t>)</w:t>
      </w:r>
      <w:r w:rsidR="00E422FF" w:rsidRPr="00FA5F90">
        <w:rPr>
          <w:rFonts w:eastAsia="Calibri"/>
          <w:sz w:val="22"/>
          <w:szCs w:val="22"/>
        </w:rPr>
        <w:t>, по реализации имущества принадлежащего ПАО Сбербанк (далее – Имущество):</w:t>
      </w:r>
    </w:p>
    <w:p w14:paraId="40F039FC" w14:textId="77777777" w:rsidR="00E4509D" w:rsidRPr="00EF33EB" w:rsidRDefault="00E4509D" w:rsidP="00E4509D">
      <w:pPr>
        <w:ind w:firstLine="709"/>
        <w:jc w:val="both"/>
        <w:rPr>
          <w:rFonts w:eastAsia="Calibri"/>
          <w:sz w:val="22"/>
          <w:szCs w:val="22"/>
        </w:rPr>
      </w:pPr>
    </w:p>
    <w:p w14:paraId="50EED1A1" w14:textId="252CEBF4" w:rsidR="00D16BF7" w:rsidRPr="00EF33EB" w:rsidRDefault="00E422FF" w:rsidP="00D16BF7">
      <w:pPr>
        <w:spacing w:before="120"/>
        <w:jc w:val="both"/>
        <w:rPr>
          <w:sz w:val="22"/>
          <w:szCs w:val="22"/>
        </w:rPr>
      </w:pPr>
      <w:r w:rsidRPr="00EF33EB">
        <w:rPr>
          <w:rFonts w:eastAsia="Calibri"/>
          <w:b/>
          <w:bCs/>
          <w:sz w:val="22"/>
          <w:szCs w:val="22"/>
        </w:rPr>
        <w:t>Лот №1</w:t>
      </w:r>
      <w:r w:rsidR="008E055E" w:rsidRPr="00EF33EB">
        <w:rPr>
          <w:rFonts w:eastAsia="Calibri"/>
          <w:b/>
          <w:bCs/>
          <w:sz w:val="22"/>
          <w:szCs w:val="22"/>
        </w:rPr>
        <w:t>:</w:t>
      </w:r>
      <w:r w:rsidRPr="00EF33EB">
        <w:rPr>
          <w:rFonts w:eastAsia="Calibri"/>
          <w:sz w:val="22"/>
          <w:szCs w:val="22"/>
        </w:rPr>
        <w:t xml:space="preserve"> </w:t>
      </w:r>
      <w:r w:rsidR="002819F2" w:rsidRPr="00EF33EB">
        <w:rPr>
          <w:rFonts w:eastAsia="Calibri"/>
          <w:sz w:val="22"/>
          <w:szCs w:val="22"/>
        </w:rPr>
        <w:tab/>
      </w:r>
      <w:r w:rsidR="004F64B5" w:rsidRPr="00EF33EB">
        <w:rPr>
          <w:rFonts w:eastAsia="Calibri"/>
          <w:sz w:val="22"/>
          <w:szCs w:val="22"/>
        </w:rPr>
        <w:t xml:space="preserve">Права (требования) </w:t>
      </w:r>
      <w:r w:rsidR="00F65AB4" w:rsidRPr="00EF33EB">
        <w:rPr>
          <w:rFonts w:eastAsia="Calibri"/>
          <w:sz w:val="22"/>
          <w:szCs w:val="22"/>
        </w:rPr>
        <w:t xml:space="preserve">ПАО «Сбербанк» </w:t>
      </w:r>
      <w:r w:rsidR="004F64B5" w:rsidRPr="00EF33EB">
        <w:rPr>
          <w:rFonts w:eastAsia="Calibri"/>
          <w:sz w:val="22"/>
          <w:szCs w:val="22"/>
        </w:rPr>
        <w:t xml:space="preserve">к </w:t>
      </w:r>
      <w:r w:rsidR="00D16BF7" w:rsidRPr="00EF33EB">
        <w:rPr>
          <w:rFonts w:eastAsia="Calibri"/>
          <w:sz w:val="22"/>
          <w:szCs w:val="22"/>
        </w:rPr>
        <w:t>ООО «Пивной бар» (ИНН</w:t>
      </w:r>
      <w:r w:rsidR="00EF33EB" w:rsidRPr="00EF33EB">
        <w:rPr>
          <w:rFonts w:eastAsia="Calibri"/>
          <w:sz w:val="22"/>
          <w:szCs w:val="22"/>
        </w:rPr>
        <w:t xml:space="preserve"> </w:t>
      </w:r>
      <w:r w:rsidR="00EF33EB" w:rsidRPr="00EF33EB">
        <w:rPr>
          <w:sz w:val="22"/>
          <w:szCs w:val="22"/>
        </w:rPr>
        <w:t>4816001849</w:t>
      </w:r>
      <w:r w:rsidR="00D16BF7" w:rsidRPr="00EF33EB">
        <w:rPr>
          <w:rFonts w:eastAsia="Calibri"/>
          <w:sz w:val="22"/>
          <w:szCs w:val="22"/>
        </w:rPr>
        <w:t>)</w:t>
      </w:r>
      <w:r w:rsidR="004F64B5" w:rsidRPr="00EF33EB">
        <w:rPr>
          <w:rFonts w:eastAsia="Calibri"/>
          <w:sz w:val="22"/>
          <w:szCs w:val="22"/>
        </w:rPr>
        <w:t>, вытекающие из:</w:t>
      </w:r>
      <w:r w:rsidR="004F64B5" w:rsidRPr="00EF33EB">
        <w:rPr>
          <w:sz w:val="22"/>
          <w:szCs w:val="22"/>
        </w:rPr>
        <w:t xml:space="preserve"> </w:t>
      </w:r>
      <w:bookmarkStart w:id="1" w:name="_Hlk125974752"/>
    </w:p>
    <w:p w14:paraId="28E716EC" w14:textId="3EACFC1D" w:rsidR="00D16BF7" w:rsidRPr="00EF33EB" w:rsidRDefault="00D16BF7" w:rsidP="00D16BF7">
      <w:pPr>
        <w:spacing w:before="120"/>
        <w:jc w:val="both"/>
        <w:rPr>
          <w:color w:val="000000"/>
          <w:sz w:val="22"/>
          <w:szCs w:val="22"/>
        </w:rPr>
      </w:pPr>
      <w:r w:rsidRPr="00EF33EB">
        <w:rPr>
          <w:rFonts w:eastAsia="Calibri"/>
          <w:color w:val="000000"/>
          <w:sz w:val="22"/>
          <w:szCs w:val="22"/>
        </w:rPr>
        <w:t xml:space="preserve">Кредитного договора № 8593/600-205 от 25.12.2012 г., заключённого с Должником, в полном объеме. </w:t>
      </w:r>
      <w:r w:rsidRPr="00EF33EB">
        <w:rPr>
          <w:color w:val="000000"/>
          <w:sz w:val="22"/>
          <w:szCs w:val="22"/>
        </w:rPr>
        <w:t>На 09.01.2023 остаток задолженности составляет 337 593, 25</w:t>
      </w:r>
      <w:r w:rsidRPr="00EF33EB">
        <w:rPr>
          <w:color w:val="000000"/>
          <w:sz w:val="22"/>
          <w:szCs w:val="22"/>
          <w:shd w:val="clear" w:color="auto" w:fill="FFFFFF"/>
        </w:rPr>
        <w:t xml:space="preserve"> рублей, </w:t>
      </w:r>
      <w:r w:rsidRPr="00EF33EB">
        <w:rPr>
          <w:color w:val="000000"/>
          <w:sz w:val="22"/>
          <w:szCs w:val="22"/>
        </w:rPr>
        <w:t>в том числе:</w:t>
      </w:r>
    </w:p>
    <w:p w14:paraId="1AD7F0F2" w14:textId="77777777" w:rsidR="00D16BF7" w:rsidRPr="00381E32" w:rsidRDefault="00D16BF7" w:rsidP="00D16BF7">
      <w:pPr>
        <w:widowControl w:val="0"/>
        <w:jc w:val="both"/>
        <w:rPr>
          <w:rFonts w:eastAsia="Calibri"/>
          <w:sz w:val="22"/>
          <w:szCs w:val="22"/>
        </w:rPr>
      </w:pPr>
      <w:r w:rsidRPr="00EF33EB">
        <w:rPr>
          <w:color w:val="000000"/>
          <w:sz w:val="22"/>
          <w:szCs w:val="22"/>
        </w:rPr>
        <w:t>просроченная задолженность по процентам – 37  274,06 руб.; просроченный основной долг – 263 364,71 руб.; неустойка за просроченные проценты – 3 479,99 руб.;</w:t>
      </w:r>
      <w:r w:rsidRPr="00EF33EB">
        <w:rPr>
          <w:rFonts w:eastAsia="Calibri"/>
          <w:color w:val="000000"/>
          <w:sz w:val="22"/>
          <w:szCs w:val="22"/>
        </w:rPr>
        <w:t xml:space="preserve"> неустойка за просроченный основной долг — 20 998 ,49 руб.</w:t>
      </w:r>
      <w:r w:rsidRPr="00EF33EB">
        <w:rPr>
          <w:color w:val="000000"/>
          <w:sz w:val="22"/>
          <w:szCs w:val="22"/>
        </w:rPr>
        <w:t xml:space="preserve"> </w:t>
      </w:r>
      <w:r w:rsidRPr="00EF33EB">
        <w:rPr>
          <w:rFonts w:eastAsia="Calibri"/>
          <w:color w:val="000000"/>
          <w:sz w:val="22"/>
          <w:szCs w:val="22"/>
        </w:rPr>
        <w:t>Право взыскания, основанное на решении Усманского районного суда Липецкой области от 13.05.2019 по делу №2-257/2019, с ООО «Пивной бар» расходов по уплате государственной пошлины в размере 3 238 рублей; право взыскания, основанное на решении Усманского районного суда Липецкой области от 13.05.2019 по делу №2-257/2019, с Попова Геннадия Владимировича расходов по уплате государственной пошлины в размере 9 238 рублей;</w:t>
      </w:r>
      <w:bookmarkEnd w:id="1"/>
      <w:r w:rsidRPr="00EF33EB">
        <w:rPr>
          <w:rFonts w:eastAsia="Calibri"/>
          <w:sz w:val="22"/>
          <w:szCs w:val="22"/>
        </w:rPr>
        <w:t xml:space="preserve"> Одновременно с уступкой прав (требований) по Кредитным договорам уступке в полном объеме подлежат права (требования), принадлежащие Цеденту, возникшие на основании следующих</w:t>
      </w:r>
      <w:r w:rsidRPr="00381E32">
        <w:rPr>
          <w:rFonts w:eastAsia="Calibri"/>
          <w:sz w:val="22"/>
          <w:szCs w:val="22"/>
        </w:rPr>
        <w:t xml:space="preserve"> договоров, заключенных в обеспечение исполнения обязательств Должника: Договор залога № 8593/600-205/2 от 23.05.2016 г., заключенный между ПАО Сбербанк и Поповым Геннадием Владимировичем; Договор поручительства № 8593/600-205/1 от 25.12.2012 г., заключенный между ПАО Сбербанк и Поповым Геннадием Владимировичем.</w:t>
      </w:r>
    </w:p>
    <w:p w14:paraId="064713F7" w14:textId="618141A8" w:rsidR="00D16BF7" w:rsidRPr="00381E32" w:rsidRDefault="00D16BF7" w:rsidP="00D16BF7">
      <w:pPr>
        <w:widowControl w:val="0"/>
        <w:jc w:val="both"/>
        <w:rPr>
          <w:sz w:val="22"/>
          <w:szCs w:val="22"/>
        </w:rPr>
      </w:pPr>
      <w:r w:rsidRPr="00381E32">
        <w:rPr>
          <w:rFonts w:eastAsia="Calibri"/>
          <w:sz w:val="22"/>
          <w:szCs w:val="22"/>
        </w:rPr>
        <w:t>Кредитного договора № 8593/600-286 от 16.09.2013 г., заключённого с Должником, в полном объеме. На 09.01.2023 остаток задолженности составляет 282 764,99</w:t>
      </w:r>
      <w:r w:rsidRPr="00381E32">
        <w:rPr>
          <w:rFonts w:eastAsia="Calibri"/>
          <w:sz w:val="22"/>
          <w:szCs w:val="22"/>
          <w:shd w:val="clear" w:color="auto" w:fill="FFFFFF"/>
        </w:rPr>
        <w:t xml:space="preserve"> рублей, </w:t>
      </w:r>
      <w:r w:rsidRPr="00381E32">
        <w:rPr>
          <w:rFonts w:eastAsia="Calibri"/>
          <w:sz w:val="22"/>
          <w:szCs w:val="22"/>
        </w:rPr>
        <w:t>в том числе:</w:t>
      </w:r>
      <w:r w:rsidRPr="00381E32">
        <w:rPr>
          <w:sz w:val="22"/>
          <w:szCs w:val="22"/>
        </w:rPr>
        <w:t xml:space="preserve"> просроченный основной долг – 269 669,27 руб.; неустойка за просроченные проценты – 2 895,20 руб.;</w:t>
      </w:r>
      <w:r w:rsidRPr="00381E32">
        <w:rPr>
          <w:rFonts w:eastAsia="Calibri"/>
          <w:sz w:val="22"/>
          <w:szCs w:val="22"/>
        </w:rPr>
        <w:t xml:space="preserve"> неустойка за просроченный основной долг — 20 998,49руб. </w:t>
      </w:r>
      <w:r w:rsidRPr="00381E32">
        <w:rPr>
          <w:sz w:val="22"/>
          <w:szCs w:val="22"/>
        </w:rPr>
        <w:t>Одновременно</w:t>
      </w:r>
      <w:r w:rsidRPr="00381E32">
        <w:rPr>
          <w:rFonts w:eastAsia="Calibri"/>
          <w:sz w:val="22"/>
          <w:szCs w:val="22"/>
        </w:rPr>
        <w:t xml:space="preserve"> с уступкой прав (требований) по Кредитным договорам уступке в полном объеме подлежат права (требования), принадлежащие Цеденту, возникшие на основании следующих договоров, </w:t>
      </w:r>
      <w:r w:rsidRPr="00381E32">
        <w:rPr>
          <w:sz w:val="22"/>
          <w:szCs w:val="22"/>
        </w:rPr>
        <w:t>заключенных в обеспечение исполнения обязательств Должника: договор поручительства №8593/600-286/1 от 16.09.2013 г., заключенный между ПАО Сбербанк и Поповым Геннадием Владимировичем.</w:t>
      </w:r>
    </w:p>
    <w:p w14:paraId="5AED53F5" w14:textId="178E677C" w:rsidR="004F64B5" w:rsidRPr="00381E32" w:rsidRDefault="00D16BF7" w:rsidP="00D16BF7">
      <w:pPr>
        <w:widowControl w:val="0"/>
        <w:ind w:right="-57"/>
        <w:contextualSpacing/>
        <w:jc w:val="both"/>
        <w:rPr>
          <w:rFonts w:eastAsia="Calibri"/>
          <w:sz w:val="22"/>
          <w:szCs w:val="22"/>
        </w:rPr>
      </w:pPr>
      <w:r w:rsidRPr="00381E32">
        <w:rPr>
          <w:rFonts w:eastAsia="Calibri"/>
          <w:sz w:val="22"/>
          <w:szCs w:val="22"/>
        </w:rPr>
        <w:t>Кредитного договора № 8593/600-311 от 23.12.2013г., заключённого с Должником, в полном объеме. На 09.01.2023 остаток задолженности составляет 352 074,07</w:t>
      </w:r>
      <w:r w:rsidRPr="00381E32">
        <w:rPr>
          <w:rFonts w:eastAsia="Calibri"/>
          <w:sz w:val="22"/>
          <w:szCs w:val="22"/>
          <w:shd w:val="clear" w:color="auto" w:fill="FFFFFF"/>
        </w:rPr>
        <w:t xml:space="preserve"> рублей, </w:t>
      </w:r>
      <w:r w:rsidRPr="00381E32">
        <w:rPr>
          <w:rFonts w:eastAsia="Calibri"/>
          <w:sz w:val="22"/>
          <w:szCs w:val="22"/>
        </w:rPr>
        <w:t xml:space="preserve">в том числе: </w:t>
      </w:r>
      <w:r w:rsidRPr="00381E32">
        <w:rPr>
          <w:sz w:val="22"/>
          <w:szCs w:val="22"/>
        </w:rPr>
        <w:t>просроченная задолженность по процентам – 40367,93 руб., просроченный основной долг – 286452,14 руб.,</w:t>
      </w:r>
      <w:r w:rsidRPr="00381E32">
        <w:rPr>
          <w:rFonts w:eastAsia="Calibri"/>
          <w:sz w:val="22"/>
          <w:szCs w:val="22"/>
        </w:rPr>
        <w:t xml:space="preserve"> неустойка за просроченные проценты – 3 658,26 руб., неустойка за просроченный основной долг — 11 170,07 руб.</w:t>
      </w:r>
      <w:r w:rsidRPr="00381E32">
        <w:rPr>
          <w:sz w:val="22"/>
          <w:szCs w:val="22"/>
        </w:rPr>
        <w:t xml:space="preserve"> Право взыскания, основанное на решении Усманского районного суда Липецкой области от 28.11.2018 по делу №2-767/2018, с ООО «Пивной бар» расходов по уплате государственной пошлины в размере 1 077,67 руб. Право взыскания, основанное на решении Усманского районного суда Липецкой области от 28.11.2018 по делу №2-767/2018, с Попова Геннадия Владимировича расходов по уплате государственной пошлины в размере 9 348 рублей. Одновременно</w:t>
      </w:r>
      <w:r w:rsidRPr="00381E32">
        <w:rPr>
          <w:rFonts w:eastAsia="Calibri"/>
          <w:sz w:val="22"/>
          <w:szCs w:val="22"/>
        </w:rPr>
        <w:t xml:space="preserve"> с уступкой прав (требований) по Кредитным договорам уступке в полном объеме подлежат права (требования), принадлежащие Цеденту, возникшие на основании следующих договоров, </w:t>
      </w:r>
      <w:r w:rsidRPr="00381E32">
        <w:rPr>
          <w:sz w:val="22"/>
          <w:szCs w:val="22"/>
        </w:rPr>
        <w:t>заключенных в обеспечение исполнения обязательств Должника: Договор поручительства № 8593/600-311/1 от 23.12.2013 г., заключенный между ПАО Сбербанк и Поповым Геннадием Владимировичем</w:t>
      </w:r>
      <w:r w:rsidR="002D13DD" w:rsidRPr="00381E32">
        <w:rPr>
          <w:rFonts w:eastAsia="Calibri"/>
          <w:sz w:val="22"/>
          <w:szCs w:val="22"/>
        </w:rPr>
        <w:t>.</w:t>
      </w:r>
    </w:p>
    <w:p w14:paraId="5DBACEEB" w14:textId="77777777" w:rsidR="004C0171" w:rsidRPr="00381E32" w:rsidRDefault="004C0171" w:rsidP="002819F2">
      <w:pPr>
        <w:tabs>
          <w:tab w:val="left" w:pos="1276"/>
        </w:tabs>
        <w:jc w:val="both"/>
        <w:rPr>
          <w:sz w:val="22"/>
          <w:szCs w:val="22"/>
          <w:lang w:eastAsia="en-US"/>
        </w:rPr>
      </w:pPr>
    </w:p>
    <w:p w14:paraId="3A97ED58" w14:textId="77777777" w:rsidR="00FF1DC1" w:rsidRPr="00381E32" w:rsidRDefault="00FF1DC1" w:rsidP="00FF1DC1">
      <w:pPr>
        <w:ind w:right="-57"/>
        <w:contextualSpacing/>
        <w:jc w:val="both"/>
        <w:rPr>
          <w:sz w:val="22"/>
          <w:szCs w:val="22"/>
        </w:rPr>
      </w:pPr>
      <w:r w:rsidRPr="00381E32">
        <w:rPr>
          <w:color w:val="1C1C1C"/>
          <w:sz w:val="22"/>
          <w:szCs w:val="22"/>
        </w:rPr>
        <w:t>Заочным Решением Усманского районного суда Липецкой области от 28.11.2018г. по делу № 2-767/2018 удовлетворено исковое заявление ПАО Сбербанк о солидарном взыскании с ООО «Пивной бар», Попова Геннадия Владимировича задолженности по кредитному договору №8593/600-311 от 23.12.2013г., заключённого с Должником, в размере 349 648, 40 рублей. С ООО «Пивной бар» взысканы расходы по уплате государственной пошлины в размере 3348 руб.</w:t>
      </w:r>
    </w:p>
    <w:p w14:paraId="71790D3A" w14:textId="2383C555" w:rsidR="00FF1DC1" w:rsidRPr="00381E32" w:rsidRDefault="00FF1DC1" w:rsidP="00FF1DC1">
      <w:pPr>
        <w:widowControl w:val="0"/>
        <w:tabs>
          <w:tab w:val="left" w:pos="450"/>
        </w:tabs>
        <w:spacing w:before="120"/>
        <w:jc w:val="both"/>
        <w:rPr>
          <w:sz w:val="22"/>
          <w:szCs w:val="22"/>
        </w:rPr>
      </w:pPr>
      <w:r w:rsidRPr="00381E32">
        <w:rPr>
          <w:sz w:val="22"/>
          <w:szCs w:val="22"/>
        </w:rPr>
        <w:lastRenderedPageBreak/>
        <w:t>На основании исполнительного листа ФС № 028666639, выданного Усманским районным судом Липецкой области по делу № 2-767/2018 о взыскании с ООО «Пивной бар» (должник по исполнительному листу) солидарно с Поповым Геннадием Владимировичем в пользу ПАО Сбербанк задолженности по кредитному договору № 8593/600-311 от 23.12.2013 года Усманским РОСП УФССП России по Липецкой области возбуждено исполнительное производство № 41536/22/48020-ИП от 14.07.2022. Указанное исполнительное производство было объединено в сводное № 43712/21/48020-СД.</w:t>
      </w:r>
    </w:p>
    <w:p w14:paraId="4BFD561E" w14:textId="113623C0" w:rsidR="00FF1DC1" w:rsidRPr="00381E32" w:rsidRDefault="00FF1DC1" w:rsidP="00FF1DC1">
      <w:pPr>
        <w:widowControl w:val="0"/>
        <w:tabs>
          <w:tab w:val="left" w:pos="450"/>
        </w:tabs>
        <w:spacing w:before="120"/>
        <w:jc w:val="both"/>
        <w:rPr>
          <w:color w:val="1C1C1C"/>
          <w:sz w:val="22"/>
          <w:szCs w:val="22"/>
        </w:rPr>
      </w:pPr>
      <w:r w:rsidRPr="00381E32">
        <w:rPr>
          <w:rFonts w:eastAsia="Calibri"/>
          <w:color w:val="1C1C1C"/>
          <w:sz w:val="22"/>
          <w:szCs w:val="22"/>
        </w:rPr>
        <w:t>Заочным Решением Усманского районного суда Липецкой области от 13.05.2019г. по делу № 2-257/2019 удовлетворено исковое заявление ПАО Сбербанк о солидарном взыскании с ООО «Пивной бар», Попова Геннадия Владимировича задолженности по кредитному договору №8593/600-205 от 25.12.2012г., заключённого с Должником, в размере 327 617,25 рублей. С ООО «Пивной бар» взысканы расходы по уплате государственной пошлины в размере 3238 руб..</w:t>
      </w:r>
    </w:p>
    <w:p w14:paraId="50DD940A" w14:textId="6506365E" w:rsidR="00FF1DC1" w:rsidRPr="00381E32" w:rsidRDefault="00FF1DC1" w:rsidP="00FF1DC1">
      <w:pPr>
        <w:widowControl w:val="0"/>
        <w:tabs>
          <w:tab w:val="left" w:pos="450"/>
        </w:tabs>
        <w:spacing w:before="120"/>
        <w:jc w:val="both"/>
        <w:rPr>
          <w:color w:val="1C1C1C"/>
          <w:sz w:val="22"/>
          <w:szCs w:val="22"/>
        </w:rPr>
      </w:pPr>
      <w:r w:rsidRPr="00381E32">
        <w:rPr>
          <w:rFonts w:eastAsia="Calibri"/>
          <w:color w:val="1C1C1C"/>
          <w:sz w:val="22"/>
          <w:szCs w:val="22"/>
        </w:rPr>
        <w:t>На основании исполнительного листа ФС № 028724982, выданного Усманским районным судом Липецкой области по делу № 2-767/2018 о взыскании с ООО «Пивной бар» (должник по исполнительному листу) солидарно с Поповым Геннадием Владимировичем в пользу ПАО Сбербанк задолженности по кредитному договору № 8593/600-205 от 25.12.2012 года Усманским РОСП УФССП России по Липецкой области возбуждено исполнительное производство № 41537/22/48020-ИП от 14.07.2022. Указанное исполнительное производство было объединено в сводное № 43712/21/48020-СД.</w:t>
      </w:r>
    </w:p>
    <w:p w14:paraId="5F8526FC" w14:textId="3A60A823" w:rsidR="00FF1DC1" w:rsidRPr="00381E32" w:rsidRDefault="00FF1DC1" w:rsidP="00FF1DC1">
      <w:pPr>
        <w:widowControl w:val="0"/>
        <w:tabs>
          <w:tab w:val="left" w:pos="450"/>
        </w:tabs>
        <w:spacing w:before="120"/>
        <w:jc w:val="both"/>
        <w:rPr>
          <w:color w:val="1C1C1C"/>
          <w:sz w:val="22"/>
          <w:szCs w:val="22"/>
        </w:rPr>
      </w:pPr>
      <w:r w:rsidRPr="00381E32">
        <w:rPr>
          <w:rFonts w:eastAsia="Calibri"/>
          <w:color w:val="1C1C1C"/>
          <w:sz w:val="22"/>
          <w:szCs w:val="22"/>
        </w:rPr>
        <w:t>Заочным Решением Усманского районного суда Липецкой области от 23.10.2018 г. по делу № 2-680/2018 удовлетворено исковое заявление ПАО Сбербанк о солидарном взыскании с ООО «Пивной бар», Попова Геннадия Владимировича задолженности по кредитному договору №8593/600-286 от 16.09.2013г., заключённого с Должником, в размере 381 747,51 рублей. С ООО «Пивной бар» взысканы расходы по уплате государственной пошлины в размере 3508,74 руб.</w:t>
      </w:r>
    </w:p>
    <w:p w14:paraId="12358C35" w14:textId="291F2773" w:rsidR="00FF1DC1" w:rsidRPr="00381E32" w:rsidRDefault="00FF1DC1" w:rsidP="00FF1DC1">
      <w:pPr>
        <w:widowControl w:val="0"/>
        <w:tabs>
          <w:tab w:val="left" w:pos="450"/>
        </w:tabs>
        <w:spacing w:before="120"/>
        <w:jc w:val="both"/>
        <w:rPr>
          <w:color w:val="1C1C1C"/>
          <w:sz w:val="22"/>
          <w:szCs w:val="22"/>
        </w:rPr>
      </w:pPr>
      <w:r w:rsidRPr="00381E32">
        <w:rPr>
          <w:rFonts w:eastAsia="Calibri"/>
          <w:color w:val="1C1C1C"/>
          <w:sz w:val="22"/>
          <w:szCs w:val="22"/>
        </w:rPr>
        <w:t xml:space="preserve">На основании исполнительного листа ФС № 028666574, выданного Усманским районным судом Липецкой области по делу № 2-680/2018 о взыскании с ООО «Пивной бар» (должник по исполнительному листу) солидарно с Поповым Геннадием Владимировичем в пользу ПАО Сбербанк задолженности по кредитному </w:t>
      </w:r>
      <w:proofErr w:type="spellStart"/>
      <w:r w:rsidRPr="00381E32">
        <w:rPr>
          <w:rFonts w:eastAsia="Calibri"/>
          <w:color w:val="1C1C1C"/>
          <w:sz w:val="22"/>
          <w:szCs w:val="22"/>
        </w:rPr>
        <w:t>договру</w:t>
      </w:r>
      <w:proofErr w:type="spellEnd"/>
      <w:r w:rsidRPr="00381E32">
        <w:rPr>
          <w:rFonts w:eastAsia="Calibri"/>
          <w:color w:val="1C1C1C"/>
          <w:sz w:val="22"/>
          <w:szCs w:val="22"/>
        </w:rPr>
        <w:t xml:space="preserve"> № 8593/600-286 от 16.09.2013 года Усманским РОСП УФССП России по Липецкой области возбуждено исполнительное производство № 41535/22/48020-ИП от 14.07.2022. Указанное исполнительное производство было объединено в сводное № 43712/21/48020-СД.</w:t>
      </w:r>
    </w:p>
    <w:p w14:paraId="2B508DFE" w14:textId="2B392D5D" w:rsidR="00FF1DC1" w:rsidRPr="00381E32" w:rsidRDefault="00FF1DC1" w:rsidP="00FF1DC1">
      <w:pPr>
        <w:widowControl w:val="0"/>
        <w:tabs>
          <w:tab w:val="left" w:pos="450"/>
        </w:tabs>
        <w:spacing w:before="120"/>
        <w:jc w:val="both"/>
        <w:rPr>
          <w:color w:val="1C1C1C"/>
          <w:sz w:val="22"/>
          <w:szCs w:val="22"/>
        </w:rPr>
      </w:pPr>
      <w:r w:rsidRPr="00381E32">
        <w:rPr>
          <w:rFonts w:eastAsia="Calibri"/>
          <w:color w:val="1C1C1C"/>
          <w:sz w:val="22"/>
          <w:szCs w:val="22"/>
        </w:rPr>
        <w:t>Определением Арбитражного суда Липецкой области по делу №А36-4394/2021 от</w:t>
      </w:r>
      <w:r w:rsidRPr="00381E32">
        <w:rPr>
          <w:rFonts w:eastAsiaTheme="minorHAnsi"/>
          <w:color w:val="1C1C1C"/>
          <w:sz w:val="22"/>
          <w:szCs w:val="22"/>
          <w:lang w:eastAsia="en-US"/>
        </w:rPr>
        <w:t xml:space="preserve"> 15.06.2021 заявление АО «</w:t>
      </w:r>
      <w:proofErr w:type="spellStart"/>
      <w:r w:rsidRPr="00381E32">
        <w:rPr>
          <w:rFonts w:eastAsiaTheme="minorHAnsi"/>
          <w:color w:val="1C1C1C"/>
          <w:sz w:val="22"/>
          <w:szCs w:val="22"/>
          <w:lang w:eastAsia="en-US"/>
        </w:rPr>
        <w:t>Россельхозбанк</w:t>
      </w:r>
      <w:proofErr w:type="spellEnd"/>
      <w:r w:rsidRPr="00381E32">
        <w:rPr>
          <w:rFonts w:eastAsiaTheme="minorHAnsi"/>
          <w:color w:val="1C1C1C"/>
          <w:sz w:val="22"/>
          <w:szCs w:val="22"/>
          <w:lang w:eastAsia="en-US"/>
        </w:rPr>
        <w:t xml:space="preserve">» о признании </w:t>
      </w:r>
      <w:r w:rsidRPr="00381E32">
        <w:rPr>
          <w:rFonts w:eastAsia="Calibri"/>
          <w:color w:val="1C1C1C"/>
          <w:sz w:val="22"/>
          <w:szCs w:val="22"/>
        </w:rPr>
        <w:t xml:space="preserve">Попова Геннадия Владимировича несостоятельным (банкротом) </w:t>
      </w:r>
      <w:r w:rsidRPr="00381E32">
        <w:rPr>
          <w:rFonts w:eastAsiaTheme="minorHAnsi"/>
          <w:color w:val="1C1C1C"/>
          <w:sz w:val="22"/>
          <w:szCs w:val="22"/>
          <w:lang w:eastAsia="en-US"/>
        </w:rPr>
        <w:t>принято к производству</w:t>
      </w:r>
      <w:r w:rsidRPr="00381E32">
        <w:rPr>
          <w:rFonts w:eastAsia="Calibri"/>
          <w:color w:val="1C1C1C"/>
          <w:sz w:val="22"/>
          <w:szCs w:val="22"/>
        </w:rPr>
        <w:t>. Определением Арбитражного суда Липецкой области по делу №А36-4394/2021 от 10.01.2022 г., в отношении Попова Геннадия Владимировича введена процедура банкротства — реструктуризация долгов гражданина. Решением Арбитражного суда Липецкой области по делу №А36-4394/2021 от 17.06.2022г. открыта процедура банкротства реализация имущества. С</w:t>
      </w:r>
      <w:r w:rsidRPr="00381E32">
        <w:rPr>
          <w:rFonts w:eastAsiaTheme="minorHAnsi"/>
          <w:color w:val="1C1C1C"/>
          <w:sz w:val="22"/>
          <w:szCs w:val="22"/>
          <w:lang w:eastAsia="en-US"/>
        </w:rPr>
        <w:t xml:space="preserve">удебное разбирательство по рассмотрению отчета финансового управляющего назначено на </w:t>
      </w:r>
      <w:r w:rsidRPr="00381E32">
        <w:rPr>
          <w:rFonts w:eastAsia="Calibri"/>
          <w:color w:val="1C1C1C"/>
          <w:sz w:val="22"/>
          <w:szCs w:val="22"/>
        </w:rPr>
        <w:t>27.04.2023 г.</w:t>
      </w:r>
    </w:p>
    <w:p w14:paraId="4C6420B7" w14:textId="4B8E004F" w:rsidR="00FF1DC1" w:rsidRPr="00381E32" w:rsidRDefault="00FF1DC1" w:rsidP="00FF1DC1">
      <w:pPr>
        <w:widowControl w:val="0"/>
        <w:tabs>
          <w:tab w:val="left" w:pos="450"/>
        </w:tabs>
        <w:spacing w:before="120"/>
        <w:jc w:val="both"/>
        <w:rPr>
          <w:sz w:val="22"/>
          <w:szCs w:val="22"/>
        </w:rPr>
      </w:pPr>
      <w:r w:rsidRPr="00381E32">
        <w:rPr>
          <w:rFonts w:eastAsia="Calibri"/>
          <w:color w:val="1C1C1C"/>
          <w:sz w:val="22"/>
          <w:szCs w:val="22"/>
          <w:shd w:val="clear" w:color="auto" w:fill="FFFFFF"/>
        </w:rPr>
        <w:t>Определением Арбитражного суда Липецкой области по делу №А36-4394/2021 от</w:t>
      </w:r>
      <w:r w:rsidRPr="00381E32">
        <w:rPr>
          <w:rFonts w:eastAsiaTheme="minorHAnsi"/>
          <w:color w:val="1C1C1C"/>
          <w:sz w:val="22"/>
          <w:szCs w:val="22"/>
          <w:shd w:val="clear" w:color="auto" w:fill="FFFFFF"/>
          <w:lang w:eastAsia="en-US"/>
        </w:rPr>
        <w:t xml:space="preserve"> 17.08.2022 требования ПАО Сбербанк к </w:t>
      </w:r>
      <w:r w:rsidRPr="00381E32">
        <w:rPr>
          <w:rFonts w:eastAsia="Calibri"/>
          <w:color w:val="1C1C1C"/>
          <w:sz w:val="22"/>
          <w:szCs w:val="22"/>
          <w:shd w:val="clear" w:color="auto" w:fill="FFFFFF"/>
        </w:rPr>
        <w:t xml:space="preserve">Попову Г.В. </w:t>
      </w:r>
      <w:r w:rsidRPr="00381E32">
        <w:rPr>
          <w:rFonts w:eastAsiaTheme="minorHAnsi"/>
          <w:color w:val="1C1C1C"/>
          <w:sz w:val="22"/>
          <w:szCs w:val="22"/>
          <w:shd w:val="clear" w:color="auto" w:fill="FFFFFF"/>
          <w:lang w:eastAsia="en-US"/>
        </w:rPr>
        <w:t>признаны обоснованными и включены в реестр требований кредиторов в сумме 1 003 276 руб. 74 коп., в том числе 842 015 руб. 54 коп. – основной долг, 79 654 руб. 05 коп. – проценты по кредиту, 53 034 руб. 34 коп. – неустойка, 28 572 руб. 74 коп. – судебные расходы, из них 977 625 руб. 38 коп. (819 486 руб. 12 коп. – основной долг, 77 641 руб. 99 коп. – проценты по кредиту, 52 402 руб. 01 коп. – неустойка, 28 094 руб. 74 коп. – судебные расходы) как обеспеченные залогом.</w:t>
      </w:r>
    </w:p>
    <w:p w14:paraId="3847E559" w14:textId="21AEA108" w:rsidR="00FF1DC1" w:rsidRPr="00381E32" w:rsidRDefault="00FF1DC1" w:rsidP="00FF1DC1">
      <w:pPr>
        <w:widowControl w:val="0"/>
        <w:tabs>
          <w:tab w:val="left" w:pos="450"/>
        </w:tabs>
        <w:spacing w:before="120"/>
        <w:jc w:val="both"/>
        <w:rPr>
          <w:sz w:val="22"/>
          <w:szCs w:val="22"/>
        </w:rPr>
      </w:pPr>
      <w:r w:rsidRPr="00381E32">
        <w:rPr>
          <w:color w:val="1C1C1C"/>
          <w:sz w:val="22"/>
          <w:szCs w:val="22"/>
        </w:rPr>
        <w:t xml:space="preserve">В период действия Кредитного договора </w:t>
      </w:r>
      <w:r w:rsidRPr="00381E32">
        <w:rPr>
          <w:sz w:val="22"/>
          <w:szCs w:val="22"/>
        </w:rPr>
        <w:t>№ 8593/600-205 от 25.12.2012</w:t>
      </w:r>
      <w:r w:rsidRPr="00381E32">
        <w:rPr>
          <w:color w:val="1C1C1C"/>
          <w:sz w:val="22"/>
          <w:szCs w:val="22"/>
        </w:rPr>
        <w:t xml:space="preserve"> третьими лицами произведено частичное погашение задолженности по указанному договору в общей сумме 117 500 (сто семнадцать тысяч пятьсот) рублей, из них: </w:t>
      </w:r>
    </w:p>
    <w:p w14:paraId="39364B25" w14:textId="43646A93" w:rsidR="00FF1DC1" w:rsidRPr="00381E32" w:rsidRDefault="00FF1DC1" w:rsidP="00FF1DC1">
      <w:pPr>
        <w:widowControl w:val="0"/>
        <w:tabs>
          <w:tab w:val="left" w:pos="450"/>
        </w:tabs>
        <w:spacing w:before="120"/>
        <w:jc w:val="both"/>
        <w:rPr>
          <w:sz w:val="22"/>
          <w:szCs w:val="22"/>
        </w:rPr>
      </w:pPr>
      <w:r w:rsidRPr="00381E32">
        <w:rPr>
          <w:color w:val="1C1C1C"/>
          <w:sz w:val="22"/>
          <w:szCs w:val="22"/>
        </w:rPr>
        <w:t xml:space="preserve">28.03.2019 </w:t>
      </w:r>
      <w:r w:rsidRPr="00381E32">
        <w:rPr>
          <w:rFonts w:eastAsia="Microsoft YaHei"/>
          <w:sz w:val="22"/>
          <w:szCs w:val="22"/>
          <w:lang w:eastAsia="en-US"/>
        </w:rPr>
        <w:t>Поповой Светланой Викторовной</w:t>
      </w:r>
      <w:r w:rsidRPr="00381E32">
        <w:rPr>
          <w:color w:val="1C1C1C"/>
          <w:sz w:val="22"/>
          <w:szCs w:val="22"/>
        </w:rPr>
        <w:t xml:space="preserve"> в размере 2 500 руб.;</w:t>
      </w:r>
      <w:r w:rsidRPr="00381E32">
        <w:rPr>
          <w:sz w:val="22"/>
          <w:szCs w:val="22"/>
        </w:rPr>
        <w:t xml:space="preserve">   </w:t>
      </w:r>
      <w:r w:rsidRPr="00381E32">
        <w:rPr>
          <w:color w:val="1C1C1C"/>
          <w:sz w:val="22"/>
          <w:szCs w:val="22"/>
        </w:rPr>
        <w:t xml:space="preserve">- 22.06.2018 </w:t>
      </w:r>
      <w:r w:rsidRPr="00381E32">
        <w:rPr>
          <w:rFonts w:eastAsia="Microsoft YaHei"/>
          <w:sz w:val="22"/>
          <w:szCs w:val="22"/>
          <w:lang w:eastAsia="en-US"/>
        </w:rPr>
        <w:t>Поповой Светланой Викторовной</w:t>
      </w:r>
      <w:r w:rsidRPr="00381E32">
        <w:rPr>
          <w:color w:val="1C1C1C"/>
          <w:sz w:val="22"/>
          <w:szCs w:val="22"/>
        </w:rPr>
        <w:t xml:space="preserve"> в размере 10 000 руб.; - 29.06.2018 </w:t>
      </w:r>
      <w:r w:rsidRPr="00381E32">
        <w:rPr>
          <w:rFonts w:eastAsia="Microsoft YaHei"/>
          <w:sz w:val="22"/>
          <w:szCs w:val="22"/>
          <w:lang w:eastAsia="en-US"/>
        </w:rPr>
        <w:t>Поповой Светланой Викторовной</w:t>
      </w:r>
      <w:r w:rsidRPr="00381E32">
        <w:rPr>
          <w:color w:val="1C1C1C"/>
          <w:sz w:val="22"/>
          <w:szCs w:val="22"/>
        </w:rPr>
        <w:t xml:space="preserve"> в размере 9 500 руб.; - 22.02.2018 </w:t>
      </w:r>
      <w:r w:rsidRPr="00381E32">
        <w:rPr>
          <w:rFonts w:eastAsia="Microsoft YaHei"/>
          <w:sz w:val="22"/>
          <w:szCs w:val="22"/>
          <w:lang w:eastAsia="en-US"/>
        </w:rPr>
        <w:t>Поповой Светланой Викторовной</w:t>
      </w:r>
      <w:r w:rsidRPr="00381E32">
        <w:rPr>
          <w:color w:val="1C1C1C"/>
          <w:sz w:val="22"/>
          <w:szCs w:val="22"/>
        </w:rPr>
        <w:t xml:space="preserve"> в размере 45 500 руб.; - 26.06.2018 </w:t>
      </w:r>
      <w:r w:rsidRPr="00381E32">
        <w:rPr>
          <w:rFonts w:eastAsia="Microsoft YaHei"/>
          <w:sz w:val="22"/>
          <w:szCs w:val="22"/>
          <w:lang w:eastAsia="en-US"/>
        </w:rPr>
        <w:t>Поповой Светланой Викторовной</w:t>
      </w:r>
      <w:r w:rsidRPr="00381E32">
        <w:rPr>
          <w:color w:val="1C1C1C"/>
          <w:sz w:val="22"/>
          <w:szCs w:val="22"/>
        </w:rPr>
        <w:t xml:space="preserve"> в размере 50 000 руб.;</w:t>
      </w:r>
      <w:r w:rsidRPr="00381E32">
        <w:rPr>
          <w:sz w:val="22"/>
          <w:szCs w:val="22"/>
        </w:rPr>
        <w:t xml:space="preserve">  </w:t>
      </w:r>
    </w:p>
    <w:p w14:paraId="72ED8CAD" w14:textId="7E596BDB" w:rsidR="00FF1DC1" w:rsidRPr="00381E32" w:rsidRDefault="00FF1DC1" w:rsidP="00FF1DC1">
      <w:pPr>
        <w:widowControl w:val="0"/>
        <w:tabs>
          <w:tab w:val="left" w:pos="450"/>
        </w:tabs>
        <w:spacing w:before="120"/>
        <w:jc w:val="both"/>
        <w:rPr>
          <w:sz w:val="22"/>
          <w:szCs w:val="22"/>
        </w:rPr>
      </w:pPr>
      <w:r w:rsidRPr="00381E32">
        <w:rPr>
          <w:color w:val="1C1C1C"/>
          <w:sz w:val="22"/>
          <w:szCs w:val="22"/>
        </w:rPr>
        <w:lastRenderedPageBreak/>
        <w:t xml:space="preserve">В период действия Кредитного договора </w:t>
      </w:r>
      <w:r w:rsidRPr="00381E32">
        <w:rPr>
          <w:sz w:val="22"/>
          <w:szCs w:val="22"/>
        </w:rPr>
        <w:t>№ 8593/600-286 от 16.09.2013</w:t>
      </w:r>
      <w:r w:rsidRPr="00381E32">
        <w:rPr>
          <w:color w:val="1C1C1C"/>
          <w:sz w:val="22"/>
          <w:szCs w:val="22"/>
        </w:rPr>
        <w:t xml:space="preserve"> третьими лицами произведено частичное погашение задолженности по указанному договору в общей сумме 198 000 (сто девяноста восемь тысяч) рублей, из них: - 17.04.2018 </w:t>
      </w:r>
      <w:r w:rsidRPr="00381E32">
        <w:rPr>
          <w:rFonts w:eastAsia="Microsoft YaHei"/>
          <w:sz w:val="22"/>
          <w:szCs w:val="22"/>
          <w:lang w:eastAsia="en-US"/>
        </w:rPr>
        <w:t>Поповой Светланой Викторовной</w:t>
      </w:r>
      <w:r w:rsidRPr="00381E32">
        <w:rPr>
          <w:color w:val="1C1C1C"/>
          <w:sz w:val="22"/>
          <w:szCs w:val="22"/>
        </w:rPr>
        <w:t xml:space="preserve"> в размере 16 000 руб.;- 10.01.2018 </w:t>
      </w:r>
      <w:r w:rsidRPr="00381E32">
        <w:rPr>
          <w:rFonts w:eastAsia="Microsoft YaHei"/>
          <w:sz w:val="22"/>
          <w:szCs w:val="22"/>
          <w:lang w:eastAsia="en-US"/>
        </w:rPr>
        <w:t>Поповой Светланой Викторовной</w:t>
      </w:r>
      <w:r w:rsidRPr="00381E32">
        <w:rPr>
          <w:color w:val="1C1C1C"/>
          <w:sz w:val="22"/>
          <w:szCs w:val="22"/>
        </w:rPr>
        <w:t xml:space="preserve"> в размере 10 000 руб.;- 14.08.2018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23 000 руб.; - 26.06.2019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4 900 руб.; - 01.03.2019 </w:t>
      </w:r>
      <w:r w:rsidRPr="00381E32">
        <w:rPr>
          <w:rFonts w:eastAsia="Microsoft YaHei"/>
          <w:sz w:val="22"/>
          <w:szCs w:val="22"/>
          <w:lang w:eastAsia="en-US"/>
        </w:rPr>
        <w:t>Поповой Светланой Викторовной</w:t>
      </w:r>
      <w:r w:rsidRPr="00381E32">
        <w:rPr>
          <w:color w:val="1C1C1C"/>
          <w:sz w:val="22"/>
          <w:szCs w:val="22"/>
        </w:rPr>
        <w:t xml:space="preserve"> в размере 3 000 руб.; - 27.08.2019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19 500 руб.; - 03.06.2019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3 000 руб.; - 03.09.2018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5 000 руб.; - 19.04.2018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5 000 руб.; - 30.07.2019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10 000 руб.; - 27.03.2019 Поповой Светланой Викторовной в размере 5 000 руб.; - 24.04.2018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7 000 руб.; - 27.03.2019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5 000 руб.; - 07.05.2019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5 000 руб.; - 14.05.2018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17 000 руб.; - 03.05.2018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9 000 руб.; - 29.11.2018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8 000 руб.; - 27.04.2018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5 000 руб.; - 29.10.2019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12 000 руб.;  - 30.09.2019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7 500 руб.; - 07.10.2019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12 000 руб.; - 14.10.2019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6 000 руб.;- 16.09.2019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100 руб.</w:t>
      </w:r>
    </w:p>
    <w:p w14:paraId="1E3AB891" w14:textId="478BA453" w:rsidR="00FF1DC1" w:rsidRPr="00381E32" w:rsidRDefault="00FF1DC1" w:rsidP="00FF1DC1">
      <w:pPr>
        <w:widowControl w:val="0"/>
        <w:tabs>
          <w:tab w:val="left" w:pos="450"/>
        </w:tabs>
        <w:spacing w:before="120"/>
        <w:jc w:val="both"/>
        <w:rPr>
          <w:sz w:val="22"/>
          <w:szCs w:val="22"/>
        </w:rPr>
      </w:pPr>
      <w:r w:rsidRPr="00381E32">
        <w:rPr>
          <w:color w:val="1C1C1C"/>
          <w:sz w:val="22"/>
          <w:szCs w:val="22"/>
        </w:rPr>
        <w:t xml:space="preserve">В период действия Кредитного договора № 8593/600-311 от 23.12.2013 третьими лицами произведено частичное погашение задолженности по указанному договору в общей сумме 119 270 (сто девятнадцать тысяч двести семьдесят тысяч) рублей 33 (тридцать три) копейки, из них: - 22.12.2021 УФССП по Липецкой области (Усманское РОСП) за счет взысканных с поручителя Попова Г.В. денежных средств в размере 270,33 руб.; - 26.09.2018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11 000 руб.; - 28.03.2019 Поповой Светланой Викторовной в размере 3 000 руб.; - 01.02.2018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3 000 руб.; - 20.06.2018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10 000 руб.; - 07.02.2018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10 000 руб.; - 13.02.2018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19 000 руб.; - 02.10.2018 Поповой Светланой Викторовной в размере 5 000 руб.; - 30.01.2018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8 000 руб.; - 12.02.2018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10 000 руб.; - 19.06.2018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9 000 руб.; - 21.06.2018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5 000 руб.; - 29.05.2018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5 000 руб.;  - 01.07.2019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2 000 руб.; - 15.06.2018 </w:t>
      </w:r>
      <w:r w:rsidRPr="00381E32">
        <w:rPr>
          <w:rFonts w:eastAsia="Microsoft YaHei"/>
          <w:color w:val="1C1C1C"/>
          <w:sz w:val="22"/>
          <w:szCs w:val="22"/>
          <w:lang w:eastAsia="en-US"/>
        </w:rPr>
        <w:t>Поповой Светланой Викторовной</w:t>
      </w:r>
      <w:r w:rsidRPr="00381E32">
        <w:rPr>
          <w:color w:val="1C1C1C"/>
          <w:sz w:val="22"/>
          <w:szCs w:val="22"/>
        </w:rPr>
        <w:t xml:space="preserve"> в размере 19 000 руб.</w:t>
      </w:r>
    </w:p>
    <w:p w14:paraId="759DE101" w14:textId="365EBBD9" w:rsidR="00FF1DC1" w:rsidRPr="00381E32" w:rsidRDefault="00FF1DC1" w:rsidP="00FF1DC1">
      <w:pPr>
        <w:widowControl w:val="0"/>
        <w:tabs>
          <w:tab w:val="left" w:pos="450"/>
        </w:tabs>
        <w:spacing w:before="120"/>
        <w:jc w:val="both"/>
        <w:rPr>
          <w:sz w:val="22"/>
          <w:szCs w:val="22"/>
        </w:rPr>
      </w:pPr>
      <w:r w:rsidRPr="00381E32">
        <w:rPr>
          <w:rFonts w:eastAsia="Calibri"/>
          <w:color w:val="1C1C1C"/>
          <w:sz w:val="22"/>
          <w:szCs w:val="22"/>
        </w:rPr>
        <w:t xml:space="preserve">В связи с указанным частичным погашением задолженности, с учетом положений п. 1 </w:t>
      </w:r>
      <w:r w:rsidRPr="00381E32">
        <w:rPr>
          <w:color w:val="1C1C1C"/>
          <w:sz w:val="22"/>
          <w:szCs w:val="22"/>
        </w:rPr>
        <w:t xml:space="preserve">ст. 365 </w:t>
      </w:r>
      <w:r w:rsidRPr="00381E32">
        <w:rPr>
          <w:rFonts w:eastAsia="Calibri"/>
          <w:color w:val="1C1C1C"/>
          <w:sz w:val="22"/>
          <w:szCs w:val="22"/>
        </w:rPr>
        <w:t xml:space="preserve">ГК РФ и п. 5 ст. 313 ГК РФ, к </w:t>
      </w:r>
      <w:r w:rsidRPr="00381E32">
        <w:rPr>
          <w:color w:val="1C1C1C"/>
          <w:sz w:val="22"/>
          <w:szCs w:val="22"/>
        </w:rPr>
        <w:t xml:space="preserve">Попову Г.В. и </w:t>
      </w:r>
      <w:r w:rsidRPr="00381E32">
        <w:rPr>
          <w:rFonts w:eastAsia="Microsoft YaHei"/>
          <w:color w:val="1C1C1C"/>
          <w:sz w:val="22"/>
          <w:szCs w:val="22"/>
          <w:lang w:eastAsia="en-US"/>
        </w:rPr>
        <w:t xml:space="preserve">Поповой С.В. </w:t>
      </w:r>
      <w:r w:rsidRPr="00381E32">
        <w:rPr>
          <w:rFonts w:eastAsia="Calibri"/>
          <w:color w:val="1C1C1C"/>
          <w:sz w:val="22"/>
          <w:szCs w:val="22"/>
        </w:rPr>
        <w:t>перешли права (требования) ПАО Сбербанк как кредитора.</w:t>
      </w:r>
      <w:bookmarkStart w:id="2" w:name="_Hlk125974845"/>
      <w:r w:rsidRPr="00381E32">
        <w:rPr>
          <w:sz w:val="22"/>
          <w:szCs w:val="22"/>
        </w:rPr>
        <w:t xml:space="preserve"> </w:t>
      </w:r>
      <w:r w:rsidRPr="00381E32">
        <w:rPr>
          <w:rFonts w:eastAsia="Calibri"/>
          <w:sz w:val="22"/>
          <w:szCs w:val="22"/>
        </w:rPr>
        <w:t>Информация о судебных и иных процедурах, связанных с уступаемыми правами, подлежит актуализации в договоре уступки прав (требований) на дату его заключения</w:t>
      </w:r>
      <w:bookmarkEnd w:id="2"/>
      <w:r w:rsidRPr="00381E32">
        <w:rPr>
          <w:rFonts w:eastAsia="Calibri"/>
          <w:sz w:val="22"/>
          <w:szCs w:val="22"/>
        </w:rPr>
        <w:t>.</w:t>
      </w:r>
    </w:p>
    <w:p w14:paraId="409DABEA" w14:textId="4805D9DD" w:rsidR="0084683C" w:rsidRPr="00381E32" w:rsidRDefault="0084683C" w:rsidP="0078171C">
      <w:pPr>
        <w:jc w:val="both"/>
        <w:rPr>
          <w:sz w:val="22"/>
          <w:szCs w:val="22"/>
        </w:rPr>
      </w:pPr>
    </w:p>
    <w:p w14:paraId="4D731D00" w14:textId="77777777" w:rsidR="00E5516D" w:rsidRPr="00381E32" w:rsidRDefault="00DA22D1" w:rsidP="00DA22D1">
      <w:pPr>
        <w:jc w:val="both"/>
        <w:rPr>
          <w:rFonts w:eastAsia="Calibri"/>
          <w:sz w:val="22"/>
          <w:szCs w:val="22"/>
        </w:rPr>
      </w:pPr>
      <w:r w:rsidRPr="00381E32">
        <w:rPr>
          <w:rFonts w:eastAsia="Calibri"/>
          <w:sz w:val="22"/>
          <w:szCs w:val="22"/>
        </w:rPr>
        <w:t xml:space="preserve">Состав </w:t>
      </w:r>
      <w:r w:rsidR="002C50FF" w:rsidRPr="00381E32">
        <w:rPr>
          <w:rFonts w:eastAsia="Calibri"/>
          <w:sz w:val="22"/>
          <w:szCs w:val="22"/>
        </w:rPr>
        <w:t xml:space="preserve">Имущества входящего в состав </w:t>
      </w:r>
      <w:r w:rsidRPr="00381E32">
        <w:rPr>
          <w:rFonts w:eastAsia="Calibri"/>
          <w:sz w:val="22"/>
          <w:szCs w:val="22"/>
        </w:rPr>
        <w:t>лота может быть изменен в случае, если дебиторская задолженность будет погашена дебитором или иным (3-м) лицом полностью или частично, если дебитор будет исключен из ЕГРЮЛ, если судебным актом будет уменьшен размер задолженности или судебный акт об отказе в удовлетворении требований вступит в силу. В указанных случаях объем передаваемых прав уменьшится на соответствующую сумму с пропорциональным снижением цены продаваемого лота, по результатам торгов, при заключении договора цессии.</w:t>
      </w:r>
    </w:p>
    <w:p w14:paraId="542C5BA5" w14:textId="77777777" w:rsidR="00DA22D1" w:rsidRPr="00381E32" w:rsidRDefault="00DA22D1" w:rsidP="00DA22D1">
      <w:pPr>
        <w:jc w:val="both"/>
        <w:rPr>
          <w:rFonts w:eastAsia="Calibri"/>
          <w:sz w:val="22"/>
          <w:szCs w:val="22"/>
        </w:rPr>
      </w:pPr>
    </w:p>
    <w:p w14:paraId="44C4B031" w14:textId="77777777" w:rsidR="00DA22D1" w:rsidRPr="00381E32" w:rsidRDefault="00DA22D1" w:rsidP="00DA22D1">
      <w:pPr>
        <w:jc w:val="both"/>
        <w:rPr>
          <w:rFonts w:eastAsia="Calibri"/>
          <w:sz w:val="22"/>
          <w:szCs w:val="22"/>
        </w:rPr>
      </w:pPr>
      <w:r w:rsidRPr="00381E32">
        <w:rPr>
          <w:rFonts w:eastAsia="Calibri"/>
          <w:sz w:val="22"/>
          <w:szCs w:val="22"/>
        </w:rPr>
        <w:t xml:space="preserve">Дополнительная информация об имуществе, </w:t>
      </w:r>
      <w:r w:rsidR="00764BEE" w:rsidRPr="00381E32">
        <w:rPr>
          <w:rFonts w:eastAsia="Calibri"/>
          <w:sz w:val="22"/>
          <w:szCs w:val="22"/>
        </w:rPr>
        <w:t xml:space="preserve">по </w:t>
      </w:r>
      <w:r w:rsidRPr="00381E32">
        <w:rPr>
          <w:rFonts w:eastAsia="Calibri"/>
          <w:sz w:val="22"/>
          <w:szCs w:val="22"/>
        </w:rPr>
        <w:t xml:space="preserve">участию в торгах, предоставляется организатором торгов по телефону 89154442205 или </w:t>
      </w:r>
      <w:proofErr w:type="spellStart"/>
      <w:r w:rsidRPr="00381E32">
        <w:rPr>
          <w:rFonts w:eastAsia="Calibri"/>
          <w:sz w:val="22"/>
          <w:szCs w:val="22"/>
        </w:rPr>
        <w:t>эл.почте</w:t>
      </w:r>
      <w:proofErr w:type="spellEnd"/>
      <w:r w:rsidRPr="00381E32">
        <w:rPr>
          <w:rFonts w:eastAsia="Calibri"/>
          <w:sz w:val="22"/>
          <w:szCs w:val="22"/>
        </w:rPr>
        <w:t xml:space="preserve"> sac@list.ru в срок приема заявок, в рабочие дни с 11:00 до 17:00.</w:t>
      </w:r>
    </w:p>
    <w:p w14:paraId="48A82D2E" w14:textId="77777777" w:rsidR="00F65DA9" w:rsidRPr="00381E32" w:rsidRDefault="00F65DA9" w:rsidP="00F65DA9">
      <w:pPr>
        <w:autoSpaceDE/>
        <w:adjustRightInd/>
        <w:ind w:right="-57" w:firstLine="709"/>
        <w:contextualSpacing/>
        <w:jc w:val="both"/>
        <w:rPr>
          <w:sz w:val="22"/>
          <w:szCs w:val="22"/>
          <w:lang w:eastAsia="en-US"/>
        </w:rPr>
      </w:pPr>
    </w:p>
    <w:p w14:paraId="76DA0E55" w14:textId="1BE94D41" w:rsidR="008F6B0E" w:rsidRPr="00381E32" w:rsidRDefault="008F6B0E" w:rsidP="00E4509D">
      <w:pPr>
        <w:tabs>
          <w:tab w:val="left" w:pos="1134"/>
        </w:tabs>
        <w:autoSpaceDE/>
        <w:adjustRightInd/>
        <w:contextualSpacing/>
        <w:jc w:val="both"/>
        <w:rPr>
          <w:rFonts w:eastAsia="Calibri"/>
          <w:spacing w:val="-2"/>
          <w:sz w:val="22"/>
          <w:szCs w:val="22"/>
        </w:rPr>
      </w:pPr>
      <w:r w:rsidRPr="00381E32">
        <w:rPr>
          <w:rFonts w:eastAsia="Calibri"/>
          <w:b/>
          <w:bCs/>
          <w:spacing w:val="-2"/>
          <w:sz w:val="22"/>
          <w:szCs w:val="22"/>
        </w:rPr>
        <w:t>Начальн</w:t>
      </w:r>
      <w:r w:rsidR="00E4509D" w:rsidRPr="00381E32">
        <w:rPr>
          <w:rFonts w:eastAsia="Calibri"/>
          <w:b/>
          <w:bCs/>
          <w:spacing w:val="-2"/>
          <w:sz w:val="22"/>
          <w:szCs w:val="22"/>
        </w:rPr>
        <w:t>ая</w:t>
      </w:r>
      <w:r w:rsidRPr="00381E32">
        <w:rPr>
          <w:rFonts w:eastAsia="Calibri"/>
          <w:b/>
          <w:bCs/>
          <w:spacing w:val="-2"/>
          <w:sz w:val="22"/>
          <w:szCs w:val="22"/>
        </w:rPr>
        <w:t xml:space="preserve"> цен</w:t>
      </w:r>
      <w:r w:rsidR="00E4509D" w:rsidRPr="00381E32">
        <w:rPr>
          <w:rFonts w:eastAsia="Calibri"/>
          <w:b/>
          <w:bCs/>
          <w:spacing w:val="-2"/>
          <w:sz w:val="22"/>
          <w:szCs w:val="22"/>
        </w:rPr>
        <w:t>а</w:t>
      </w:r>
      <w:r w:rsidRPr="00381E32">
        <w:rPr>
          <w:rFonts w:eastAsia="Calibri"/>
          <w:b/>
          <w:bCs/>
          <w:spacing w:val="-2"/>
          <w:sz w:val="22"/>
          <w:szCs w:val="22"/>
        </w:rPr>
        <w:t xml:space="preserve"> </w:t>
      </w:r>
      <w:r w:rsidRPr="00381E32">
        <w:rPr>
          <w:rFonts w:eastAsia="Calibri"/>
          <w:b/>
          <w:bCs/>
          <w:sz w:val="22"/>
          <w:szCs w:val="22"/>
        </w:rPr>
        <w:t xml:space="preserve">продажи </w:t>
      </w:r>
      <w:r w:rsidR="00046514" w:rsidRPr="00381E32">
        <w:rPr>
          <w:rFonts w:eastAsia="Calibri"/>
          <w:b/>
          <w:bCs/>
          <w:sz w:val="22"/>
          <w:szCs w:val="22"/>
        </w:rPr>
        <w:t>лота №1</w:t>
      </w:r>
      <w:r w:rsidR="00E4509D" w:rsidRPr="00381E32">
        <w:rPr>
          <w:rFonts w:eastAsia="Calibri"/>
          <w:sz w:val="22"/>
          <w:szCs w:val="22"/>
        </w:rPr>
        <w:t xml:space="preserve">: </w:t>
      </w:r>
      <w:r w:rsidR="00FF1DC1" w:rsidRPr="00381E32">
        <w:rPr>
          <w:rFonts w:eastAsia="Calibri"/>
          <w:color w:val="000000"/>
          <w:sz w:val="22"/>
          <w:szCs w:val="22"/>
        </w:rPr>
        <w:t>972 432 (девятьсот семьдесят две тысячи четыреста тридцать два) рубля 31 (тридцать одна) копейка</w:t>
      </w:r>
      <w:r w:rsidR="0078171C" w:rsidRPr="00381E32">
        <w:rPr>
          <w:rFonts w:eastAsia="Calibri"/>
          <w:sz w:val="22"/>
          <w:szCs w:val="22"/>
        </w:rPr>
        <w:t xml:space="preserve"> (НДС не облагается на основании пп.26 п.3 ст.149 Налогового кодекса РФ)</w:t>
      </w:r>
    </w:p>
    <w:p w14:paraId="2664BDCE" w14:textId="77777777" w:rsidR="00E4509D" w:rsidRPr="00381E32" w:rsidRDefault="00E4509D" w:rsidP="00E4509D">
      <w:pPr>
        <w:tabs>
          <w:tab w:val="left" w:pos="1134"/>
        </w:tabs>
        <w:autoSpaceDE/>
        <w:adjustRightInd/>
        <w:ind w:right="-57"/>
        <w:contextualSpacing/>
        <w:jc w:val="both"/>
        <w:rPr>
          <w:rFonts w:eastAsia="Calibri"/>
          <w:sz w:val="22"/>
          <w:szCs w:val="22"/>
        </w:rPr>
      </w:pPr>
    </w:p>
    <w:p w14:paraId="01D2431C" w14:textId="45751146" w:rsidR="008F6B0E" w:rsidRPr="00381E32" w:rsidRDefault="008F6B0E" w:rsidP="00E4509D">
      <w:pPr>
        <w:tabs>
          <w:tab w:val="left" w:pos="1134"/>
        </w:tabs>
        <w:autoSpaceDE/>
        <w:adjustRightInd/>
        <w:ind w:right="-57"/>
        <w:contextualSpacing/>
        <w:jc w:val="both"/>
        <w:rPr>
          <w:rFonts w:eastAsia="Calibri"/>
          <w:sz w:val="22"/>
          <w:szCs w:val="22"/>
        </w:rPr>
      </w:pPr>
      <w:r w:rsidRPr="00381E32">
        <w:rPr>
          <w:rFonts w:eastAsia="Calibri"/>
          <w:b/>
          <w:bCs/>
          <w:sz w:val="22"/>
          <w:szCs w:val="22"/>
        </w:rPr>
        <w:lastRenderedPageBreak/>
        <w:t>Шаг аукциона на понижение</w:t>
      </w:r>
      <w:r w:rsidR="00E4509D" w:rsidRPr="00381E32">
        <w:rPr>
          <w:rFonts w:eastAsia="Calibri"/>
          <w:sz w:val="22"/>
          <w:szCs w:val="22"/>
        </w:rPr>
        <w:t>:</w:t>
      </w:r>
      <w:r w:rsidRPr="00381E32">
        <w:rPr>
          <w:rFonts w:eastAsia="Calibri"/>
          <w:sz w:val="22"/>
          <w:szCs w:val="22"/>
        </w:rPr>
        <w:t xml:space="preserve"> </w:t>
      </w:r>
      <w:r w:rsidR="003968B9" w:rsidRPr="00381E32">
        <w:rPr>
          <w:sz w:val="22"/>
          <w:szCs w:val="22"/>
          <w:lang w:eastAsia="en-US"/>
        </w:rPr>
        <w:t>5 (пять) % от начальной цены продажи</w:t>
      </w:r>
      <w:r w:rsidR="00FF1DC1" w:rsidRPr="00381E32">
        <w:rPr>
          <w:rFonts w:eastAsia="Calibri"/>
          <w:sz w:val="22"/>
          <w:szCs w:val="22"/>
        </w:rPr>
        <w:t xml:space="preserve">, </w:t>
      </w:r>
      <w:r w:rsidR="00FF1DC1" w:rsidRPr="00381E32">
        <w:rPr>
          <w:rFonts w:eastAsia="Calibri"/>
          <w:color w:val="000000"/>
          <w:sz w:val="22"/>
          <w:szCs w:val="22"/>
        </w:rPr>
        <w:t>при этом последний шаг может быть больше предыдущего и его размер будет определяться разницей между ценой предпоследнего шага и ценой отсечения.</w:t>
      </w:r>
    </w:p>
    <w:p w14:paraId="7A653048" w14:textId="77777777" w:rsidR="00E4509D" w:rsidRPr="00381E32" w:rsidRDefault="00E4509D" w:rsidP="00E4509D">
      <w:pPr>
        <w:tabs>
          <w:tab w:val="left" w:pos="1276"/>
        </w:tabs>
        <w:autoSpaceDE/>
        <w:adjustRightInd/>
        <w:ind w:right="-57"/>
        <w:contextualSpacing/>
        <w:jc w:val="both"/>
        <w:rPr>
          <w:rFonts w:eastAsia="Calibri"/>
          <w:sz w:val="22"/>
          <w:szCs w:val="22"/>
        </w:rPr>
      </w:pPr>
    </w:p>
    <w:p w14:paraId="16FA3352" w14:textId="3A14FC18" w:rsidR="00365FD3" w:rsidRPr="00381E32" w:rsidRDefault="008F6B0E" w:rsidP="00E4509D">
      <w:pPr>
        <w:tabs>
          <w:tab w:val="left" w:pos="1276"/>
        </w:tabs>
        <w:autoSpaceDE/>
        <w:adjustRightInd/>
        <w:ind w:right="-57"/>
        <w:contextualSpacing/>
        <w:jc w:val="both"/>
        <w:rPr>
          <w:rFonts w:eastAsia="Calibri"/>
          <w:sz w:val="22"/>
          <w:szCs w:val="22"/>
        </w:rPr>
      </w:pPr>
      <w:r w:rsidRPr="00381E32">
        <w:rPr>
          <w:rFonts w:eastAsia="Calibri"/>
          <w:b/>
          <w:bCs/>
          <w:sz w:val="22"/>
          <w:szCs w:val="22"/>
        </w:rPr>
        <w:t>Шаг аукциона по повышение</w:t>
      </w:r>
      <w:r w:rsidR="00E4509D" w:rsidRPr="00381E32">
        <w:rPr>
          <w:rFonts w:eastAsia="Calibri"/>
          <w:sz w:val="22"/>
          <w:szCs w:val="22"/>
        </w:rPr>
        <w:t>:</w:t>
      </w:r>
      <w:r w:rsidR="00F65DA9" w:rsidRPr="00381E32">
        <w:rPr>
          <w:rFonts w:eastAsia="Calibri"/>
          <w:sz w:val="22"/>
          <w:szCs w:val="22"/>
        </w:rPr>
        <w:t xml:space="preserve"> </w:t>
      </w:r>
      <w:r w:rsidR="009C0F36" w:rsidRPr="00381E32">
        <w:rPr>
          <w:rFonts w:eastAsia="Calibri"/>
          <w:sz w:val="22"/>
          <w:szCs w:val="22"/>
        </w:rPr>
        <w:t xml:space="preserve">Шаг аукциона по повышение </w:t>
      </w:r>
      <w:r w:rsidR="00FF1DC1" w:rsidRPr="00381E32">
        <w:rPr>
          <w:rFonts w:eastAsia="Calibri"/>
          <w:color w:val="000000"/>
          <w:sz w:val="22"/>
          <w:szCs w:val="22"/>
        </w:rPr>
        <w:t>10 % от Начальной цены продажи действующего периода торгов (в случае наличия одного ценового предложения, другой участник аукциона вправе подать более высокое ценовое предложение до момента окончания Торгов).</w:t>
      </w:r>
    </w:p>
    <w:p w14:paraId="178F9042" w14:textId="77777777" w:rsidR="003968B9" w:rsidRPr="00381E32" w:rsidRDefault="003968B9" w:rsidP="00E4509D">
      <w:pPr>
        <w:tabs>
          <w:tab w:val="left" w:pos="1276"/>
        </w:tabs>
        <w:autoSpaceDE/>
        <w:adjustRightInd/>
        <w:ind w:right="-57"/>
        <w:contextualSpacing/>
        <w:jc w:val="both"/>
        <w:rPr>
          <w:rFonts w:eastAsia="Calibri"/>
          <w:b/>
          <w:bCs/>
          <w:sz w:val="22"/>
          <w:szCs w:val="22"/>
        </w:rPr>
      </w:pPr>
    </w:p>
    <w:p w14:paraId="799DE1AE" w14:textId="77777777" w:rsidR="007103B0" w:rsidRPr="00381E32" w:rsidRDefault="00365FD3" w:rsidP="00E4509D">
      <w:pPr>
        <w:tabs>
          <w:tab w:val="left" w:pos="1276"/>
        </w:tabs>
        <w:autoSpaceDE/>
        <w:adjustRightInd/>
        <w:ind w:right="-57"/>
        <w:contextualSpacing/>
        <w:jc w:val="both"/>
        <w:rPr>
          <w:rFonts w:eastAsia="Calibri"/>
          <w:sz w:val="22"/>
          <w:szCs w:val="22"/>
        </w:rPr>
      </w:pPr>
      <w:bookmarkStart w:id="3" w:name="_Hlk122360910"/>
      <w:r w:rsidRPr="00381E32">
        <w:rPr>
          <w:rFonts w:eastAsia="Calibri"/>
          <w:b/>
          <w:bCs/>
          <w:sz w:val="22"/>
          <w:szCs w:val="22"/>
        </w:rPr>
        <w:t xml:space="preserve">Интервал между шагами аукциона: </w:t>
      </w:r>
      <w:r w:rsidRPr="00381E32">
        <w:rPr>
          <w:rFonts w:eastAsia="Calibri"/>
          <w:sz w:val="22"/>
          <w:szCs w:val="22"/>
        </w:rPr>
        <w:t xml:space="preserve">20 </w:t>
      </w:r>
      <w:r w:rsidR="00373D46" w:rsidRPr="00381E32">
        <w:rPr>
          <w:rFonts w:eastAsia="Calibri"/>
          <w:sz w:val="22"/>
          <w:szCs w:val="22"/>
        </w:rPr>
        <w:t xml:space="preserve">(двадцать) </w:t>
      </w:r>
      <w:r w:rsidRPr="00381E32">
        <w:rPr>
          <w:rFonts w:eastAsia="Calibri"/>
          <w:sz w:val="22"/>
          <w:szCs w:val="22"/>
        </w:rPr>
        <w:t>минут</w:t>
      </w:r>
      <w:bookmarkEnd w:id="3"/>
      <w:r w:rsidRPr="00381E32">
        <w:rPr>
          <w:rFonts w:eastAsia="Calibri"/>
          <w:sz w:val="22"/>
          <w:szCs w:val="22"/>
        </w:rPr>
        <w:t>.</w:t>
      </w:r>
    </w:p>
    <w:p w14:paraId="38E7C8C5" w14:textId="77777777" w:rsidR="00365FD3" w:rsidRPr="00381E32" w:rsidRDefault="00365FD3" w:rsidP="00E4509D">
      <w:pPr>
        <w:tabs>
          <w:tab w:val="left" w:pos="1276"/>
        </w:tabs>
        <w:autoSpaceDE/>
        <w:adjustRightInd/>
        <w:ind w:right="-57"/>
        <w:contextualSpacing/>
        <w:jc w:val="both"/>
        <w:rPr>
          <w:rFonts w:eastAsia="Calibri"/>
          <w:sz w:val="22"/>
          <w:szCs w:val="22"/>
        </w:rPr>
      </w:pPr>
    </w:p>
    <w:p w14:paraId="2F0E1172" w14:textId="77777777" w:rsidR="008F6B0E" w:rsidRPr="00381E32" w:rsidRDefault="008F6B0E" w:rsidP="00E4509D">
      <w:pPr>
        <w:tabs>
          <w:tab w:val="left" w:pos="1276"/>
        </w:tabs>
        <w:autoSpaceDE/>
        <w:adjustRightInd/>
        <w:ind w:right="-57"/>
        <w:contextualSpacing/>
        <w:jc w:val="both"/>
        <w:rPr>
          <w:rFonts w:eastAsia="Calibri"/>
          <w:sz w:val="22"/>
          <w:szCs w:val="22"/>
        </w:rPr>
      </w:pPr>
      <w:r w:rsidRPr="00381E32">
        <w:rPr>
          <w:rFonts w:eastAsia="Calibri"/>
          <w:b/>
          <w:bCs/>
          <w:sz w:val="22"/>
          <w:szCs w:val="22"/>
        </w:rPr>
        <w:t>Период снижения (перехода к следующему шагу аукциона)</w:t>
      </w:r>
      <w:r w:rsidR="00E4509D" w:rsidRPr="00381E32">
        <w:rPr>
          <w:rFonts w:eastAsia="Calibri"/>
          <w:sz w:val="22"/>
          <w:szCs w:val="22"/>
        </w:rPr>
        <w:t>:</w:t>
      </w:r>
      <w:r w:rsidRPr="00381E32">
        <w:rPr>
          <w:rFonts w:eastAsia="Calibri"/>
          <w:sz w:val="22"/>
          <w:szCs w:val="22"/>
        </w:rPr>
        <w:t xml:space="preserve"> </w:t>
      </w:r>
      <w:r w:rsidR="00F96AF4" w:rsidRPr="00381E32">
        <w:rPr>
          <w:rFonts w:eastAsia="Calibri"/>
          <w:sz w:val="22"/>
          <w:szCs w:val="22"/>
        </w:rPr>
        <w:t>60</w:t>
      </w:r>
      <w:r w:rsidR="00F96AF4" w:rsidRPr="00381E32">
        <w:rPr>
          <w:rFonts w:eastAsia="Calibri"/>
          <w:b/>
          <w:bCs/>
          <w:sz w:val="22"/>
          <w:szCs w:val="22"/>
        </w:rPr>
        <w:t xml:space="preserve"> </w:t>
      </w:r>
      <w:r w:rsidR="00F96AF4" w:rsidRPr="00381E32">
        <w:rPr>
          <w:rFonts w:eastAsia="Calibri"/>
          <w:sz w:val="22"/>
          <w:szCs w:val="22"/>
        </w:rPr>
        <w:t>(шестьдесят</w:t>
      </w:r>
      <w:r w:rsidR="00F96AF4" w:rsidRPr="00381E32">
        <w:rPr>
          <w:rFonts w:eastAsia="Calibri"/>
          <w:b/>
          <w:bCs/>
          <w:sz w:val="22"/>
          <w:szCs w:val="22"/>
        </w:rPr>
        <w:t xml:space="preserve">) </w:t>
      </w:r>
      <w:r w:rsidR="00F96AF4" w:rsidRPr="00381E32">
        <w:rPr>
          <w:rFonts w:eastAsia="Calibri"/>
          <w:sz w:val="22"/>
          <w:szCs w:val="22"/>
        </w:rPr>
        <w:t>минут</w:t>
      </w:r>
      <w:r w:rsidRPr="00381E32">
        <w:rPr>
          <w:rFonts w:eastAsia="Calibri"/>
          <w:sz w:val="22"/>
          <w:szCs w:val="22"/>
        </w:rPr>
        <w:t>.</w:t>
      </w:r>
    </w:p>
    <w:p w14:paraId="49C02120" w14:textId="77777777" w:rsidR="00365FD3" w:rsidRPr="00381E32" w:rsidRDefault="00365FD3" w:rsidP="00E4509D">
      <w:pPr>
        <w:tabs>
          <w:tab w:val="left" w:pos="1276"/>
        </w:tabs>
        <w:autoSpaceDE/>
        <w:adjustRightInd/>
        <w:ind w:right="-57"/>
        <w:contextualSpacing/>
        <w:jc w:val="both"/>
        <w:rPr>
          <w:rFonts w:eastAsia="Calibri"/>
          <w:sz w:val="22"/>
          <w:szCs w:val="22"/>
        </w:rPr>
      </w:pPr>
    </w:p>
    <w:p w14:paraId="6AC392E0" w14:textId="72E14EA4" w:rsidR="007103B0" w:rsidRPr="00381E32" w:rsidRDefault="007103B0" w:rsidP="00E4509D">
      <w:pPr>
        <w:tabs>
          <w:tab w:val="left" w:pos="1276"/>
        </w:tabs>
        <w:autoSpaceDE/>
        <w:adjustRightInd/>
        <w:ind w:right="-57"/>
        <w:contextualSpacing/>
        <w:jc w:val="both"/>
        <w:rPr>
          <w:sz w:val="22"/>
          <w:szCs w:val="22"/>
          <w:lang w:eastAsia="en-US"/>
        </w:rPr>
      </w:pPr>
      <w:r w:rsidRPr="00381E32">
        <w:rPr>
          <w:rFonts w:eastAsia="Calibri"/>
          <w:b/>
          <w:bCs/>
          <w:sz w:val="22"/>
          <w:szCs w:val="22"/>
        </w:rPr>
        <w:t xml:space="preserve">Минимальная цена </w:t>
      </w:r>
      <w:r w:rsidR="008E055E" w:rsidRPr="00381E32">
        <w:rPr>
          <w:rFonts w:eastAsia="Calibri"/>
          <w:b/>
          <w:bCs/>
          <w:sz w:val="22"/>
          <w:szCs w:val="22"/>
        </w:rPr>
        <w:t>продажи Лота №1:</w:t>
      </w:r>
      <w:r w:rsidRPr="00381E32">
        <w:rPr>
          <w:rFonts w:eastAsia="Calibri"/>
          <w:sz w:val="22"/>
          <w:szCs w:val="22"/>
        </w:rPr>
        <w:t xml:space="preserve"> </w:t>
      </w:r>
      <w:r w:rsidR="00FF1DC1" w:rsidRPr="00381E32">
        <w:rPr>
          <w:rFonts w:eastAsia="Calibri"/>
          <w:color w:val="000000"/>
          <w:sz w:val="22"/>
          <w:szCs w:val="22"/>
        </w:rPr>
        <w:t>680 703 (шестьсот восемьдесят тысяч семьсот три) рубля</w:t>
      </w:r>
      <w:r w:rsidR="0078171C" w:rsidRPr="00381E32">
        <w:rPr>
          <w:rFonts w:eastAsia="Calibri"/>
          <w:sz w:val="22"/>
          <w:szCs w:val="22"/>
        </w:rPr>
        <w:t>.</w:t>
      </w:r>
    </w:p>
    <w:p w14:paraId="6BE69BCD" w14:textId="77777777" w:rsidR="007103B0" w:rsidRPr="00381E32" w:rsidRDefault="007103B0" w:rsidP="00E4509D">
      <w:pPr>
        <w:tabs>
          <w:tab w:val="left" w:pos="1276"/>
        </w:tabs>
        <w:autoSpaceDE/>
        <w:adjustRightInd/>
        <w:ind w:right="-57"/>
        <w:contextualSpacing/>
        <w:jc w:val="both"/>
        <w:rPr>
          <w:rFonts w:eastAsia="Calibri"/>
          <w:sz w:val="22"/>
          <w:szCs w:val="22"/>
        </w:rPr>
      </w:pPr>
    </w:p>
    <w:p w14:paraId="08F3EE0E" w14:textId="52504698" w:rsidR="008F6B0E" w:rsidRPr="00381E32" w:rsidRDefault="008F6B0E" w:rsidP="00E4509D">
      <w:pPr>
        <w:tabs>
          <w:tab w:val="left" w:pos="1134"/>
        </w:tabs>
        <w:autoSpaceDE/>
        <w:adjustRightInd/>
        <w:ind w:right="-57"/>
        <w:contextualSpacing/>
        <w:jc w:val="both"/>
        <w:rPr>
          <w:rFonts w:eastAsia="Calibri"/>
          <w:sz w:val="22"/>
          <w:szCs w:val="22"/>
        </w:rPr>
      </w:pPr>
      <w:r w:rsidRPr="00381E32">
        <w:rPr>
          <w:rFonts w:eastAsia="Calibri"/>
          <w:b/>
          <w:bCs/>
          <w:sz w:val="22"/>
          <w:szCs w:val="22"/>
        </w:rPr>
        <w:t xml:space="preserve">Задаток </w:t>
      </w:r>
      <w:r w:rsidR="00046514" w:rsidRPr="00381E32">
        <w:rPr>
          <w:rFonts w:eastAsia="Calibri"/>
          <w:b/>
          <w:bCs/>
          <w:sz w:val="22"/>
          <w:szCs w:val="22"/>
        </w:rPr>
        <w:t>для</w:t>
      </w:r>
      <w:r w:rsidRPr="00381E32">
        <w:rPr>
          <w:rFonts w:eastAsia="Calibri"/>
          <w:b/>
          <w:bCs/>
          <w:sz w:val="22"/>
          <w:szCs w:val="22"/>
        </w:rPr>
        <w:t xml:space="preserve"> участи</w:t>
      </w:r>
      <w:r w:rsidR="00046514" w:rsidRPr="00381E32">
        <w:rPr>
          <w:rFonts w:eastAsia="Calibri"/>
          <w:b/>
          <w:bCs/>
          <w:sz w:val="22"/>
          <w:szCs w:val="22"/>
        </w:rPr>
        <w:t>я</w:t>
      </w:r>
      <w:r w:rsidRPr="00381E32">
        <w:rPr>
          <w:rFonts w:eastAsia="Calibri"/>
          <w:b/>
          <w:bCs/>
          <w:sz w:val="22"/>
          <w:szCs w:val="22"/>
        </w:rPr>
        <w:t xml:space="preserve"> в Торгах</w:t>
      </w:r>
      <w:r w:rsidR="00E4509D" w:rsidRPr="00381E32">
        <w:rPr>
          <w:rFonts w:eastAsia="Calibri"/>
          <w:b/>
          <w:bCs/>
          <w:sz w:val="22"/>
          <w:szCs w:val="22"/>
        </w:rPr>
        <w:t>:</w:t>
      </w:r>
      <w:r w:rsidRPr="00381E32">
        <w:rPr>
          <w:rFonts w:eastAsia="Calibri"/>
          <w:b/>
          <w:bCs/>
          <w:sz w:val="22"/>
          <w:szCs w:val="22"/>
        </w:rPr>
        <w:t xml:space="preserve"> </w:t>
      </w:r>
      <w:r w:rsidR="00FF1DC1" w:rsidRPr="00381E32">
        <w:rPr>
          <w:rFonts w:eastAsia="Calibri"/>
          <w:color w:val="000000"/>
          <w:sz w:val="22"/>
          <w:szCs w:val="22"/>
        </w:rPr>
        <w:t>97 244 рублей</w:t>
      </w:r>
      <w:r w:rsidR="00115A1D" w:rsidRPr="00381E32">
        <w:rPr>
          <w:sz w:val="22"/>
          <w:szCs w:val="22"/>
          <w:lang w:eastAsia="en-US"/>
        </w:rPr>
        <w:t>, подлежит перечислению на р/с ООО «САЦ» (ИНН 7724590607) №40702810200010005321 в АКБ «Пересвет» ПАО, к/с 30101810145250000275, БИК 044525275</w:t>
      </w:r>
      <w:r w:rsidR="00115A1D" w:rsidRPr="00381E32">
        <w:rPr>
          <w:sz w:val="22"/>
          <w:szCs w:val="22"/>
        </w:rPr>
        <w:t xml:space="preserve"> </w:t>
      </w:r>
      <w:r w:rsidR="00115A1D" w:rsidRPr="00381E32">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381E32">
        <w:rPr>
          <w:rFonts w:eastAsia="Calibri"/>
          <w:sz w:val="22"/>
          <w:szCs w:val="22"/>
        </w:rPr>
        <w:t xml:space="preserve"> (указать номер торгов на ЭТП)</w:t>
      </w:r>
      <w:r w:rsidR="00115A1D" w:rsidRPr="00381E32">
        <w:rPr>
          <w:rFonts w:eastAsia="Calibri"/>
          <w:sz w:val="22"/>
          <w:szCs w:val="22"/>
        </w:rPr>
        <w:t xml:space="preserve"> по продаже имущества </w:t>
      </w:r>
      <w:r w:rsidR="00046514" w:rsidRPr="00381E32">
        <w:rPr>
          <w:rFonts w:eastAsia="Calibri"/>
          <w:sz w:val="22"/>
          <w:szCs w:val="22"/>
        </w:rPr>
        <w:t>ПАО Сбербанк</w:t>
      </w:r>
      <w:r w:rsidR="00115A1D" w:rsidRPr="00381E32">
        <w:rPr>
          <w:rFonts w:eastAsia="Calibri"/>
          <w:sz w:val="22"/>
          <w:szCs w:val="22"/>
        </w:rPr>
        <w:t xml:space="preserve"> за лот №</w:t>
      </w:r>
      <w:r w:rsidR="00046514" w:rsidRPr="00381E32">
        <w:rPr>
          <w:rFonts w:eastAsia="Calibri"/>
          <w:sz w:val="22"/>
          <w:szCs w:val="22"/>
        </w:rPr>
        <w:t>1</w:t>
      </w:r>
      <w:r w:rsidR="00115A1D" w:rsidRPr="00381E32">
        <w:rPr>
          <w:rFonts w:eastAsia="Calibri"/>
          <w:sz w:val="22"/>
          <w:szCs w:val="22"/>
        </w:rPr>
        <w:t>, без НДС». Задатки возвращаются всем участникам торгов, за исключением победителя, в течение 5 раб</w:t>
      </w:r>
      <w:r w:rsidR="00046514" w:rsidRPr="00381E32">
        <w:rPr>
          <w:rFonts w:eastAsia="Calibri"/>
          <w:sz w:val="22"/>
          <w:szCs w:val="22"/>
        </w:rPr>
        <w:t>очих</w:t>
      </w:r>
      <w:r w:rsidR="00115A1D" w:rsidRPr="00381E32">
        <w:rPr>
          <w:rFonts w:eastAsia="Calibri"/>
          <w:sz w:val="22"/>
          <w:szCs w:val="22"/>
        </w:rPr>
        <w:t xml:space="preserve"> дней со дня подведения итогов торгов.</w:t>
      </w:r>
    </w:p>
    <w:p w14:paraId="110035D4" w14:textId="77777777" w:rsidR="00E4509D" w:rsidRPr="00381E32" w:rsidRDefault="00E4509D" w:rsidP="00E4509D">
      <w:pPr>
        <w:tabs>
          <w:tab w:val="left" w:pos="1134"/>
        </w:tabs>
        <w:autoSpaceDE/>
        <w:adjustRightInd/>
        <w:ind w:right="-57"/>
        <w:contextualSpacing/>
        <w:jc w:val="both"/>
        <w:rPr>
          <w:rFonts w:eastAsia="Calibri"/>
          <w:sz w:val="22"/>
          <w:szCs w:val="22"/>
        </w:rPr>
      </w:pPr>
    </w:p>
    <w:p w14:paraId="501DB5F8" w14:textId="6E7A9E25" w:rsidR="00E4509D" w:rsidRPr="00381E32" w:rsidRDefault="00E4509D" w:rsidP="00E4509D">
      <w:pPr>
        <w:tabs>
          <w:tab w:val="left" w:pos="1134"/>
        </w:tabs>
        <w:autoSpaceDE/>
        <w:adjustRightInd/>
        <w:ind w:right="-57"/>
        <w:contextualSpacing/>
        <w:jc w:val="both"/>
        <w:rPr>
          <w:sz w:val="22"/>
          <w:szCs w:val="22"/>
          <w:lang w:eastAsia="en-US"/>
        </w:rPr>
      </w:pPr>
      <w:r w:rsidRPr="00381E32">
        <w:rPr>
          <w:rFonts w:eastAsia="Calibri"/>
          <w:b/>
          <w:bCs/>
          <w:sz w:val="22"/>
          <w:szCs w:val="22"/>
        </w:rPr>
        <w:t>Прием заявок на участие в торгах</w:t>
      </w:r>
      <w:r w:rsidRPr="00381E32">
        <w:rPr>
          <w:rFonts w:eastAsia="Calibri"/>
          <w:sz w:val="22"/>
          <w:szCs w:val="22"/>
        </w:rPr>
        <w:t xml:space="preserve"> с 1</w:t>
      </w:r>
      <w:r w:rsidR="00B22A5B" w:rsidRPr="00381E32">
        <w:rPr>
          <w:rFonts w:eastAsia="Calibri"/>
          <w:sz w:val="22"/>
          <w:szCs w:val="22"/>
        </w:rPr>
        <w:t>0</w:t>
      </w:r>
      <w:r w:rsidRPr="00381E32">
        <w:rPr>
          <w:rFonts w:eastAsia="Calibri"/>
          <w:sz w:val="22"/>
          <w:szCs w:val="22"/>
        </w:rPr>
        <w:t xml:space="preserve">:00 </w:t>
      </w:r>
      <w:r w:rsidR="00514DAC" w:rsidRPr="00381E32">
        <w:rPr>
          <w:rFonts w:eastAsia="Calibri"/>
          <w:sz w:val="22"/>
          <w:szCs w:val="22"/>
        </w:rPr>
        <w:t>02</w:t>
      </w:r>
      <w:r w:rsidR="003968B9" w:rsidRPr="00381E32">
        <w:rPr>
          <w:rFonts w:eastAsia="Calibri"/>
          <w:sz w:val="22"/>
          <w:szCs w:val="22"/>
        </w:rPr>
        <w:t>.</w:t>
      </w:r>
      <w:r w:rsidR="001A02C8" w:rsidRPr="00381E32">
        <w:rPr>
          <w:rFonts w:eastAsia="Calibri"/>
          <w:sz w:val="22"/>
          <w:szCs w:val="22"/>
        </w:rPr>
        <w:t>0</w:t>
      </w:r>
      <w:r w:rsidR="00FF1DC1" w:rsidRPr="00381E32">
        <w:rPr>
          <w:rFonts w:eastAsia="Calibri"/>
          <w:sz w:val="22"/>
          <w:szCs w:val="22"/>
        </w:rPr>
        <w:t>3</w:t>
      </w:r>
      <w:r w:rsidRPr="00381E32">
        <w:rPr>
          <w:rFonts w:eastAsia="Calibri"/>
          <w:sz w:val="22"/>
          <w:szCs w:val="22"/>
        </w:rPr>
        <w:t>.202</w:t>
      </w:r>
      <w:r w:rsidR="001A02C8" w:rsidRPr="00381E32">
        <w:rPr>
          <w:rFonts w:eastAsia="Calibri"/>
          <w:sz w:val="22"/>
          <w:szCs w:val="22"/>
        </w:rPr>
        <w:t>3</w:t>
      </w:r>
      <w:r w:rsidRPr="00381E32">
        <w:rPr>
          <w:rFonts w:eastAsia="Calibri"/>
          <w:sz w:val="22"/>
          <w:szCs w:val="22"/>
        </w:rPr>
        <w:t xml:space="preserve"> до 1</w:t>
      </w:r>
      <w:r w:rsidR="00B22A5B" w:rsidRPr="00381E32">
        <w:rPr>
          <w:rFonts w:eastAsia="Calibri"/>
          <w:sz w:val="22"/>
          <w:szCs w:val="22"/>
        </w:rPr>
        <w:t>8</w:t>
      </w:r>
      <w:r w:rsidRPr="00381E32">
        <w:rPr>
          <w:rFonts w:eastAsia="Calibri"/>
          <w:sz w:val="22"/>
          <w:szCs w:val="22"/>
        </w:rPr>
        <w:t xml:space="preserve">:00 </w:t>
      </w:r>
      <w:r w:rsidR="00FF1DC1" w:rsidRPr="00381E32">
        <w:rPr>
          <w:rFonts w:eastAsia="Calibri"/>
          <w:sz w:val="22"/>
          <w:szCs w:val="22"/>
        </w:rPr>
        <w:t>28</w:t>
      </w:r>
      <w:r w:rsidR="003968B9" w:rsidRPr="00381E32">
        <w:rPr>
          <w:rFonts w:eastAsia="Calibri"/>
          <w:sz w:val="22"/>
          <w:szCs w:val="22"/>
        </w:rPr>
        <w:t>.0</w:t>
      </w:r>
      <w:r w:rsidR="00514DAC" w:rsidRPr="00381E32">
        <w:rPr>
          <w:rFonts w:eastAsia="Calibri"/>
          <w:sz w:val="22"/>
          <w:szCs w:val="22"/>
        </w:rPr>
        <w:t>3</w:t>
      </w:r>
      <w:r w:rsidR="003968B9" w:rsidRPr="00381E32">
        <w:rPr>
          <w:rFonts w:eastAsia="Calibri"/>
          <w:sz w:val="22"/>
          <w:szCs w:val="22"/>
        </w:rPr>
        <w:t>.2023</w:t>
      </w:r>
      <w:r w:rsidR="007103B0" w:rsidRPr="00381E32">
        <w:rPr>
          <w:rFonts w:eastAsia="Calibri"/>
          <w:sz w:val="22"/>
          <w:szCs w:val="22"/>
        </w:rPr>
        <w:t>, здесь и далее время московское</w:t>
      </w:r>
      <w:r w:rsidR="007103B0" w:rsidRPr="00381E32">
        <w:rPr>
          <w:sz w:val="22"/>
          <w:szCs w:val="22"/>
          <w:lang w:eastAsia="en-US"/>
        </w:rPr>
        <w:t>.</w:t>
      </w:r>
    </w:p>
    <w:p w14:paraId="1EDACE87" w14:textId="77777777" w:rsidR="00E4509D" w:rsidRPr="00381E32" w:rsidRDefault="00E4509D" w:rsidP="00E4509D">
      <w:pPr>
        <w:tabs>
          <w:tab w:val="left" w:pos="1134"/>
        </w:tabs>
        <w:autoSpaceDE/>
        <w:adjustRightInd/>
        <w:ind w:right="-57"/>
        <w:contextualSpacing/>
        <w:jc w:val="both"/>
        <w:rPr>
          <w:sz w:val="22"/>
          <w:szCs w:val="22"/>
          <w:lang w:eastAsia="en-US"/>
        </w:rPr>
      </w:pPr>
    </w:p>
    <w:p w14:paraId="4B31C5F1" w14:textId="7BDC8F93" w:rsidR="008F6B0E" w:rsidRPr="00381E32" w:rsidRDefault="00E4509D" w:rsidP="00E4509D">
      <w:pPr>
        <w:tabs>
          <w:tab w:val="left" w:pos="1134"/>
        </w:tabs>
        <w:autoSpaceDE/>
        <w:adjustRightInd/>
        <w:ind w:right="-57"/>
        <w:contextualSpacing/>
        <w:jc w:val="both"/>
        <w:rPr>
          <w:rFonts w:eastAsia="Calibri"/>
          <w:sz w:val="22"/>
          <w:szCs w:val="22"/>
        </w:rPr>
      </w:pPr>
      <w:r w:rsidRPr="00381E32">
        <w:rPr>
          <w:b/>
          <w:bCs/>
          <w:sz w:val="22"/>
          <w:szCs w:val="22"/>
          <w:lang w:eastAsia="en-US"/>
        </w:rPr>
        <w:t xml:space="preserve">Начало </w:t>
      </w:r>
      <w:r w:rsidR="007103B0" w:rsidRPr="00381E32">
        <w:rPr>
          <w:b/>
          <w:bCs/>
          <w:sz w:val="22"/>
          <w:szCs w:val="22"/>
          <w:lang w:eastAsia="en-US"/>
        </w:rPr>
        <w:t xml:space="preserve">проведения </w:t>
      </w:r>
      <w:r w:rsidRPr="00381E32">
        <w:rPr>
          <w:b/>
          <w:bCs/>
          <w:sz w:val="22"/>
          <w:szCs w:val="22"/>
          <w:lang w:eastAsia="en-US"/>
        </w:rPr>
        <w:t>торгов</w:t>
      </w:r>
      <w:r w:rsidRPr="00381E32">
        <w:rPr>
          <w:sz w:val="22"/>
          <w:szCs w:val="22"/>
          <w:lang w:eastAsia="en-US"/>
        </w:rPr>
        <w:t xml:space="preserve"> </w:t>
      </w:r>
      <w:r w:rsidR="00CD5604" w:rsidRPr="00381E32">
        <w:rPr>
          <w:sz w:val="22"/>
          <w:szCs w:val="22"/>
          <w:lang w:eastAsia="en-US"/>
        </w:rPr>
        <w:t>1</w:t>
      </w:r>
      <w:r w:rsidR="00F96AF4" w:rsidRPr="00381E32">
        <w:rPr>
          <w:sz w:val="22"/>
          <w:szCs w:val="22"/>
          <w:lang w:eastAsia="en-US"/>
        </w:rPr>
        <w:t>0</w:t>
      </w:r>
      <w:r w:rsidRPr="00381E32">
        <w:rPr>
          <w:sz w:val="22"/>
          <w:szCs w:val="22"/>
          <w:lang w:eastAsia="en-US"/>
        </w:rPr>
        <w:t>:00</w:t>
      </w:r>
      <w:r w:rsidR="007103B0" w:rsidRPr="00381E32">
        <w:rPr>
          <w:sz w:val="22"/>
          <w:szCs w:val="22"/>
          <w:lang w:eastAsia="en-US"/>
        </w:rPr>
        <w:t xml:space="preserve"> </w:t>
      </w:r>
      <w:r w:rsidR="001A02C8" w:rsidRPr="00381E32">
        <w:rPr>
          <w:sz w:val="22"/>
          <w:szCs w:val="22"/>
          <w:lang w:eastAsia="en-US"/>
        </w:rPr>
        <w:t>1</w:t>
      </w:r>
      <w:r w:rsidR="00841D57" w:rsidRPr="00381E32">
        <w:rPr>
          <w:sz w:val="22"/>
          <w:szCs w:val="22"/>
          <w:lang w:eastAsia="en-US"/>
        </w:rPr>
        <w:t>2</w:t>
      </w:r>
      <w:r w:rsidR="003968B9" w:rsidRPr="00381E32">
        <w:rPr>
          <w:sz w:val="22"/>
          <w:szCs w:val="22"/>
          <w:lang w:eastAsia="en-US"/>
        </w:rPr>
        <w:t>.0</w:t>
      </w:r>
      <w:r w:rsidR="00841D57" w:rsidRPr="00381E32">
        <w:rPr>
          <w:sz w:val="22"/>
          <w:szCs w:val="22"/>
          <w:lang w:eastAsia="en-US"/>
        </w:rPr>
        <w:t>4</w:t>
      </w:r>
      <w:r w:rsidR="007103B0" w:rsidRPr="00381E32">
        <w:rPr>
          <w:sz w:val="22"/>
          <w:szCs w:val="22"/>
          <w:lang w:eastAsia="en-US"/>
        </w:rPr>
        <w:t>.202</w:t>
      </w:r>
      <w:r w:rsidR="003968B9" w:rsidRPr="00381E32">
        <w:rPr>
          <w:sz w:val="22"/>
          <w:szCs w:val="22"/>
          <w:lang w:eastAsia="en-US"/>
        </w:rPr>
        <w:t>3</w:t>
      </w:r>
      <w:r w:rsidR="007103B0" w:rsidRPr="00381E32">
        <w:rPr>
          <w:rFonts w:eastAsia="Calibri"/>
          <w:sz w:val="22"/>
          <w:szCs w:val="22"/>
        </w:rPr>
        <w:t xml:space="preserve">, </w:t>
      </w:r>
      <w:r w:rsidR="00046514" w:rsidRPr="00381E32">
        <w:rPr>
          <w:rFonts w:eastAsia="Calibri"/>
          <w:sz w:val="22"/>
          <w:szCs w:val="22"/>
        </w:rPr>
        <w:t>подведение результатов</w:t>
      </w:r>
      <w:r w:rsidR="007103B0" w:rsidRPr="00381E32">
        <w:rPr>
          <w:rFonts w:eastAsia="Calibri"/>
          <w:sz w:val="22"/>
          <w:szCs w:val="22"/>
        </w:rPr>
        <w:t xml:space="preserve"> торгов 1</w:t>
      </w:r>
      <w:r w:rsidR="00841D57" w:rsidRPr="00381E32">
        <w:rPr>
          <w:rFonts w:eastAsia="Calibri"/>
          <w:sz w:val="22"/>
          <w:szCs w:val="22"/>
        </w:rPr>
        <w:t>8</w:t>
      </w:r>
      <w:r w:rsidR="00FB4E42" w:rsidRPr="00381E32">
        <w:rPr>
          <w:rFonts w:eastAsia="Calibri"/>
          <w:sz w:val="22"/>
          <w:szCs w:val="22"/>
        </w:rPr>
        <w:t>:</w:t>
      </w:r>
      <w:r w:rsidR="007103B0" w:rsidRPr="00381E32">
        <w:rPr>
          <w:rFonts w:eastAsia="Calibri"/>
          <w:sz w:val="22"/>
          <w:szCs w:val="22"/>
        </w:rPr>
        <w:t xml:space="preserve">00 </w:t>
      </w:r>
      <w:r w:rsidR="001A02C8" w:rsidRPr="00381E32">
        <w:rPr>
          <w:rFonts w:eastAsia="Calibri"/>
          <w:sz w:val="22"/>
          <w:szCs w:val="22"/>
        </w:rPr>
        <w:t>1</w:t>
      </w:r>
      <w:r w:rsidR="00841D57" w:rsidRPr="00381E32">
        <w:rPr>
          <w:rFonts w:eastAsia="Calibri"/>
          <w:sz w:val="22"/>
          <w:szCs w:val="22"/>
        </w:rPr>
        <w:t>2</w:t>
      </w:r>
      <w:r w:rsidR="003968B9" w:rsidRPr="00381E32">
        <w:rPr>
          <w:rFonts w:eastAsia="Calibri"/>
          <w:sz w:val="22"/>
          <w:szCs w:val="22"/>
        </w:rPr>
        <w:t>.0</w:t>
      </w:r>
      <w:r w:rsidR="00841D57" w:rsidRPr="00381E32">
        <w:rPr>
          <w:rFonts w:eastAsia="Calibri"/>
          <w:sz w:val="22"/>
          <w:szCs w:val="22"/>
        </w:rPr>
        <w:t>4</w:t>
      </w:r>
      <w:r w:rsidR="003968B9" w:rsidRPr="00381E32">
        <w:rPr>
          <w:rFonts w:eastAsia="Calibri"/>
          <w:sz w:val="22"/>
          <w:szCs w:val="22"/>
        </w:rPr>
        <w:t>.2023</w:t>
      </w:r>
      <w:r w:rsidR="007103B0" w:rsidRPr="00381E32">
        <w:rPr>
          <w:rFonts w:eastAsia="Calibri"/>
          <w:sz w:val="22"/>
          <w:szCs w:val="22"/>
        </w:rPr>
        <w:t>, на ЭТП.</w:t>
      </w:r>
    </w:p>
    <w:p w14:paraId="4F839188" w14:textId="77777777" w:rsidR="00046514" w:rsidRPr="00381E32" w:rsidRDefault="00046514" w:rsidP="00E4509D">
      <w:pPr>
        <w:tabs>
          <w:tab w:val="left" w:pos="1134"/>
        </w:tabs>
        <w:autoSpaceDE/>
        <w:adjustRightInd/>
        <w:ind w:right="-57"/>
        <w:contextualSpacing/>
        <w:jc w:val="both"/>
        <w:rPr>
          <w:rFonts w:eastAsia="Calibri"/>
          <w:sz w:val="22"/>
          <w:szCs w:val="22"/>
        </w:rPr>
      </w:pPr>
    </w:p>
    <w:p w14:paraId="0572E63A" w14:textId="77777777" w:rsidR="00046514" w:rsidRPr="00381E32" w:rsidRDefault="00046514" w:rsidP="00E4509D">
      <w:pPr>
        <w:tabs>
          <w:tab w:val="left" w:pos="1134"/>
        </w:tabs>
        <w:autoSpaceDE/>
        <w:adjustRightInd/>
        <w:ind w:right="-57"/>
        <w:contextualSpacing/>
        <w:jc w:val="both"/>
        <w:rPr>
          <w:rFonts w:eastAsia="Calibri"/>
          <w:b/>
          <w:bCs/>
          <w:sz w:val="22"/>
          <w:szCs w:val="22"/>
        </w:rPr>
      </w:pPr>
      <w:r w:rsidRPr="00381E32">
        <w:rPr>
          <w:rFonts w:eastAsia="Calibri"/>
          <w:b/>
          <w:bCs/>
          <w:sz w:val="22"/>
          <w:szCs w:val="22"/>
        </w:rPr>
        <w:t>Порядок представления заявок на участие в торгах:</w:t>
      </w:r>
    </w:p>
    <w:p w14:paraId="23F6EE0D" w14:textId="77777777" w:rsidR="009730DD" w:rsidRPr="00381E32" w:rsidRDefault="009730DD" w:rsidP="009730DD">
      <w:pPr>
        <w:autoSpaceDE/>
        <w:adjustRightInd/>
        <w:contextualSpacing/>
        <w:jc w:val="both"/>
        <w:rPr>
          <w:rFonts w:eastAsia="Calibri"/>
          <w:sz w:val="22"/>
          <w:szCs w:val="22"/>
        </w:rPr>
      </w:pPr>
      <w:r w:rsidRPr="00381E32">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Pr="00381E32">
          <w:rPr>
            <w:rStyle w:val="ac"/>
            <w:rFonts w:eastAsia="Calibri"/>
            <w:sz w:val="22"/>
            <w:szCs w:val="22"/>
          </w:rPr>
          <w:t>http://com.ru-trade24.ru/</w:t>
        </w:r>
      </w:hyperlink>
      <w:r w:rsidRPr="00381E32">
        <w:rPr>
          <w:rFonts w:eastAsia="Calibri"/>
          <w:sz w:val="22"/>
          <w:szCs w:val="22"/>
        </w:rPr>
        <w:t xml:space="preserve"> и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 Заявка и прилагаемые к ней документы должны быть подписаны квалифицированной электронной подписью заявителя.</w:t>
      </w:r>
    </w:p>
    <w:p w14:paraId="53173E4A" w14:textId="77777777" w:rsidR="00046514" w:rsidRPr="00381E32" w:rsidRDefault="00046514" w:rsidP="00E4509D">
      <w:pPr>
        <w:tabs>
          <w:tab w:val="left" w:pos="1134"/>
        </w:tabs>
        <w:autoSpaceDE/>
        <w:adjustRightInd/>
        <w:ind w:right="-57"/>
        <w:contextualSpacing/>
        <w:jc w:val="both"/>
        <w:rPr>
          <w:rFonts w:eastAsia="Calibri"/>
          <w:sz w:val="22"/>
          <w:szCs w:val="22"/>
        </w:rPr>
      </w:pPr>
    </w:p>
    <w:p w14:paraId="3DBD875B" w14:textId="77777777" w:rsidR="00046514" w:rsidRPr="00381E32" w:rsidRDefault="00046514" w:rsidP="00E4509D">
      <w:pPr>
        <w:tabs>
          <w:tab w:val="left" w:pos="1134"/>
        </w:tabs>
        <w:autoSpaceDE/>
        <w:adjustRightInd/>
        <w:ind w:right="-57"/>
        <w:contextualSpacing/>
        <w:jc w:val="both"/>
        <w:rPr>
          <w:rFonts w:eastAsia="Calibri"/>
          <w:sz w:val="22"/>
          <w:szCs w:val="22"/>
        </w:rPr>
      </w:pPr>
    </w:p>
    <w:p w14:paraId="2AFE8C2C" w14:textId="77777777" w:rsidR="00046514" w:rsidRPr="00381E32" w:rsidRDefault="00046514" w:rsidP="00046514">
      <w:pPr>
        <w:tabs>
          <w:tab w:val="left" w:pos="1134"/>
        </w:tabs>
        <w:autoSpaceDE/>
        <w:adjustRightInd/>
        <w:ind w:right="-57"/>
        <w:contextualSpacing/>
        <w:jc w:val="both"/>
        <w:rPr>
          <w:rFonts w:eastAsia="Calibri"/>
          <w:b/>
          <w:bCs/>
          <w:sz w:val="22"/>
          <w:szCs w:val="22"/>
        </w:rPr>
      </w:pPr>
      <w:r w:rsidRPr="00381E32">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3E9586DD" w14:textId="77777777" w:rsidR="00FA5F90" w:rsidRPr="00381E32" w:rsidRDefault="00FA5F90" w:rsidP="00FA5F90">
      <w:pPr>
        <w:tabs>
          <w:tab w:val="left" w:pos="0"/>
        </w:tabs>
        <w:suppressAutoHyphens/>
        <w:autoSpaceDE/>
        <w:autoSpaceDN/>
        <w:adjustRightInd/>
        <w:contextualSpacing/>
        <w:jc w:val="both"/>
        <w:rPr>
          <w:rFonts w:eastAsia="Calibri"/>
          <w:sz w:val="22"/>
          <w:szCs w:val="22"/>
        </w:rPr>
      </w:pPr>
      <w:bookmarkStart w:id="4" w:name="_Hlk125976807"/>
      <w:r w:rsidRPr="00381E32">
        <w:rPr>
          <w:rFonts w:eastAsia="Calibri"/>
          <w:color w:val="000000"/>
          <w:sz w:val="22"/>
          <w:szCs w:val="22"/>
        </w:rPr>
        <w:t xml:space="preserve">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 ознакомились с Документацией; предоставили весь необходимый пакет документов для участия в Торгах; </w:t>
      </w:r>
      <w:r w:rsidRPr="00381E32">
        <w:rPr>
          <w:rFonts w:eastAsia="Calibri"/>
          <w:sz w:val="22"/>
          <w:szCs w:val="22"/>
        </w:rPr>
        <w:t xml:space="preserve">внесли предусмотренную информационным сообщением сумму задатка; имеют правомочие на заключение договора уступки прав (требований); не находятся в процессе реорганизации или ликвидации, или банкротства; не являются юридическим лицом, на имущество которого наложен арест по решению суда, административного органа и (или) экономическая деятельность, которого приостановлена; не являются аффилированными с Заемщиком. </w:t>
      </w:r>
    </w:p>
    <w:p w14:paraId="6C73F33C" w14:textId="4DBF4A63" w:rsidR="00FA5F90" w:rsidRPr="00381E32" w:rsidRDefault="00FA5F90" w:rsidP="00FA5F90">
      <w:pPr>
        <w:tabs>
          <w:tab w:val="left" w:pos="0"/>
        </w:tabs>
        <w:suppressAutoHyphens/>
        <w:autoSpaceDE/>
        <w:autoSpaceDN/>
        <w:adjustRightInd/>
        <w:contextualSpacing/>
        <w:jc w:val="both"/>
        <w:rPr>
          <w:rFonts w:eastAsia="Calibri"/>
          <w:sz w:val="22"/>
          <w:szCs w:val="22"/>
        </w:rPr>
      </w:pPr>
      <w:r w:rsidRPr="00381E32">
        <w:rPr>
          <w:rFonts w:eastAsia="Calibri"/>
          <w:sz w:val="22"/>
          <w:szCs w:val="22"/>
        </w:rPr>
        <w:t>Перечень документов, предоставляемый претендентом к заявке на участие в торгах:</w:t>
      </w:r>
    </w:p>
    <w:p w14:paraId="58E81C64" w14:textId="77777777" w:rsidR="00FA5F90" w:rsidRPr="00381E32" w:rsidRDefault="00FA5F90" w:rsidP="00FA5F90">
      <w:pPr>
        <w:shd w:val="clear" w:color="auto" w:fill="FFFFFF"/>
        <w:tabs>
          <w:tab w:val="left" w:pos="0"/>
        </w:tabs>
        <w:ind w:right="-3"/>
        <w:contextualSpacing/>
        <w:jc w:val="both"/>
        <w:rPr>
          <w:rFonts w:eastAsia="Calibri"/>
          <w:sz w:val="22"/>
          <w:szCs w:val="22"/>
        </w:rPr>
      </w:pPr>
      <w:r w:rsidRPr="00381E32">
        <w:rPr>
          <w:rFonts w:eastAsia="Calibri"/>
          <w:sz w:val="22"/>
          <w:szCs w:val="22"/>
        </w:rPr>
        <w:t xml:space="preserve">Физическое лицо или индивидуальный предприниматель: Документ, удостоверяющий личность и подтверждающий место жительства; Свидетельство или лист записи о присвоении ОГРНИП, выписка из ЕГРИП (для индивидуальных предпринимателей); Согласие на обработку персональных данных; Письменное заявление (в свободной форме) о том, что он действует не в интересах </w:t>
      </w:r>
      <w:bookmarkStart w:id="5" w:name="_Hlk125974778"/>
      <w:r w:rsidRPr="00381E32">
        <w:rPr>
          <w:rFonts w:eastAsia="Calibri"/>
          <w:sz w:val="22"/>
          <w:szCs w:val="22"/>
        </w:rPr>
        <w:t>ООО «Пивной бар»</w:t>
      </w:r>
      <w:bookmarkEnd w:id="5"/>
      <w:r w:rsidRPr="00381E32">
        <w:rPr>
          <w:rFonts w:eastAsia="Calibri"/>
          <w:sz w:val="22"/>
          <w:szCs w:val="22"/>
        </w:rPr>
        <w:t xml:space="preserve"> и Попова Геннадия Владимировича. Юридическое лицо: Устав юридического лица в последней редакции и документы о создании (решение, учредительный договор, протокол и т.д.); Свидетельство о присвоении ОГРН, ИНН, выписка из ЕГРЮЛ; Протокол общего собрания участников общества об одобрении договора уступки права требования (одобрении сделки при </w:t>
      </w:r>
      <w:r w:rsidRPr="00381E32">
        <w:rPr>
          <w:rFonts w:eastAsia="Calibri"/>
          <w:sz w:val="22"/>
          <w:szCs w:val="22"/>
        </w:rPr>
        <w:lastRenderedPageBreak/>
        <w:t>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w:t>
      </w:r>
      <w:r w:rsidRPr="00381E32">
        <w:rPr>
          <w:rFonts w:eastAsia="Calibri"/>
          <w:sz w:val="22"/>
          <w:szCs w:val="22"/>
        </w:rPr>
        <w:tab/>
        <w:t xml:space="preserve">Решение о назначении единоличного исполнительного органа цессионария; Трудовой договор с единоличным исполнительным органом цессионария;  Согласие на обработку персональных данных; Письменное заявление (в свободной форме) о том, что он действует не в интересах </w:t>
      </w:r>
      <w:bookmarkStart w:id="6" w:name="_Hlk1259747781"/>
      <w:r w:rsidRPr="00381E32">
        <w:rPr>
          <w:rFonts w:eastAsia="Calibri"/>
          <w:sz w:val="22"/>
          <w:szCs w:val="22"/>
        </w:rPr>
        <w:t>ООО «Пивной бар»</w:t>
      </w:r>
      <w:bookmarkEnd w:id="6"/>
      <w:r w:rsidRPr="00381E32">
        <w:rPr>
          <w:rFonts w:eastAsia="Calibri"/>
          <w:sz w:val="22"/>
          <w:szCs w:val="22"/>
        </w:rPr>
        <w:t xml:space="preserve"> и Попова Геннадия Владимировича. Перечень документов не является исчерпывающим.</w:t>
      </w:r>
    </w:p>
    <w:p w14:paraId="08BE2459" w14:textId="36CB6058" w:rsidR="00FA5F90" w:rsidRPr="00381E32" w:rsidRDefault="00FA5F90" w:rsidP="00FA5F90">
      <w:pPr>
        <w:shd w:val="clear" w:color="auto" w:fill="FFFFFF"/>
        <w:tabs>
          <w:tab w:val="left" w:pos="0"/>
        </w:tabs>
        <w:ind w:right="-3"/>
        <w:contextualSpacing/>
        <w:jc w:val="both"/>
        <w:rPr>
          <w:rFonts w:eastAsia="Calibri"/>
          <w:sz w:val="22"/>
          <w:szCs w:val="22"/>
        </w:rPr>
      </w:pPr>
      <w:r w:rsidRPr="00381E32">
        <w:rPr>
          <w:rFonts w:eastAsia="Calibri"/>
          <w:sz w:val="22"/>
          <w:szCs w:val="22"/>
        </w:rPr>
        <w:t xml:space="preserve">До момента заключения договора уступки прав (требований) Цессионарий предоставляет: письмо, подтверждающие его платежеспособность, отсутствие предъявленных к нему исков, а также признаков неплатежеспособности/недостаточности имущества в соответствии с критериями, установленными Федеральным законом от 26.10.2002 №127-ФЗ «О несостоятельности (банкротстве)» , о том, что сделка не влечет и не может повлечь за собой оказание предпочтения одному из кредиторов (Банку) перед другими кредиторами Цессионария в отношении удовлетворения требований. комфортные письма его основных кредиторов о том, что сделка, не влечет и не может повлечь за собой оказание предпочтения одному из кредиторов (Банку) перед другими кредиторами Цессионария в отношении удовлетворения требований и совершение сделки не причиняет вред их имущественным правам и интересам; справку о том, что заключение сделки происходит в рамках обычной хозяйственной деятельности Цессионария и не влечет ухудшения его финансового состояния; письмо о том, что он ознакомлен со всей информацией/сведениями, необходимыми для совершения сделки, относительно равноценности сделки и соответствия сделки экономическим интересам Цессионария, соответствия цены сделки рыночной стоимости имущества; заверение о том, что он ознакомлен с финансовым состоянием должника и </w:t>
      </w:r>
      <w:proofErr w:type="spellStart"/>
      <w:r w:rsidRPr="00381E32">
        <w:rPr>
          <w:rFonts w:eastAsia="Calibri"/>
          <w:sz w:val="22"/>
          <w:szCs w:val="22"/>
        </w:rPr>
        <w:t>обеспечителей</w:t>
      </w:r>
      <w:proofErr w:type="spellEnd"/>
      <w:r w:rsidRPr="00381E32">
        <w:rPr>
          <w:rFonts w:eastAsia="Calibri"/>
          <w:sz w:val="22"/>
          <w:szCs w:val="22"/>
        </w:rPr>
        <w:t>, и учитывал данную информацию при определении цены сделки; заверение о том, что сделка не является дарением и не имеет целью получение Банком безвозмездного предоставления (в случае уступки по цене, равной номинальной стоимости прав (требований) или выше рыночной стоимости); для физического лица до заключения договора предоставить документы, подтверждающие отсутствие заключенного брака, а в случае предоставления документов о наличии заключенного брака предоставить нотариальное согласие другого супруга (ст. 35 СК РФ) на заключение договора уступки прав.</w:t>
      </w:r>
      <w:bookmarkEnd w:id="4"/>
    </w:p>
    <w:p w14:paraId="0DE16EA8" w14:textId="77777777" w:rsidR="009730DD" w:rsidRPr="00381E32" w:rsidRDefault="009730DD" w:rsidP="008E055E">
      <w:pPr>
        <w:tabs>
          <w:tab w:val="left" w:pos="993"/>
        </w:tabs>
        <w:autoSpaceDE/>
        <w:adjustRightInd/>
        <w:contextualSpacing/>
        <w:jc w:val="both"/>
        <w:rPr>
          <w:rFonts w:eastAsia="Calibri"/>
          <w:sz w:val="22"/>
          <w:szCs w:val="22"/>
        </w:rPr>
      </w:pPr>
    </w:p>
    <w:p w14:paraId="1C5ED682" w14:textId="77777777" w:rsidR="00DF7BB0" w:rsidRPr="00381E32" w:rsidRDefault="00DF7BB0" w:rsidP="008E055E">
      <w:pPr>
        <w:tabs>
          <w:tab w:val="left" w:pos="993"/>
        </w:tabs>
        <w:autoSpaceDE/>
        <w:adjustRightInd/>
        <w:contextualSpacing/>
        <w:jc w:val="both"/>
        <w:rPr>
          <w:rFonts w:eastAsia="Calibri"/>
          <w:sz w:val="22"/>
          <w:szCs w:val="22"/>
        </w:rPr>
      </w:pPr>
      <w:r w:rsidRPr="00381E32">
        <w:rPr>
          <w:rFonts w:eastAsia="Calibri"/>
          <w:b/>
          <w:bCs/>
          <w:sz w:val="22"/>
          <w:szCs w:val="22"/>
        </w:rPr>
        <w:t xml:space="preserve">Порядок и критерии определения победителя торгов: </w:t>
      </w:r>
      <w:r w:rsidRPr="00381E32">
        <w:rPr>
          <w:rFonts w:eastAsia="Calibri"/>
          <w:sz w:val="22"/>
          <w:szCs w:val="22"/>
        </w:rPr>
        <w:t xml:space="preserve">победителем торгов признается участник, предложивший максимальную </w:t>
      </w:r>
      <w:r w:rsidR="00717430" w:rsidRPr="00381E32">
        <w:rPr>
          <w:rFonts w:eastAsia="Calibri"/>
          <w:sz w:val="22"/>
          <w:szCs w:val="22"/>
        </w:rPr>
        <w:t>цену</w:t>
      </w:r>
      <w:r w:rsidRPr="00381E32">
        <w:rPr>
          <w:rFonts w:eastAsia="Calibri"/>
          <w:sz w:val="22"/>
          <w:szCs w:val="22"/>
        </w:rPr>
        <w:t xml:space="preserve"> за </w:t>
      </w:r>
      <w:r w:rsidR="00664F6D" w:rsidRPr="00381E32">
        <w:rPr>
          <w:rFonts w:eastAsia="Calibri"/>
          <w:sz w:val="22"/>
          <w:szCs w:val="22"/>
        </w:rPr>
        <w:t>Имущество (</w:t>
      </w:r>
      <w:r w:rsidRPr="00381E32">
        <w:rPr>
          <w:rFonts w:eastAsia="Calibri"/>
          <w:sz w:val="22"/>
          <w:szCs w:val="22"/>
        </w:rPr>
        <w:t>лот</w:t>
      </w:r>
      <w:r w:rsidR="00664F6D" w:rsidRPr="00381E32">
        <w:rPr>
          <w:rFonts w:eastAsia="Calibri"/>
          <w:sz w:val="22"/>
          <w:szCs w:val="22"/>
        </w:rPr>
        <w:t>)</w:t>
      </w:r>
      <w:r w:rsidRPr="00381E32">
        <w:rPr>
          <w:rFonts w:eastAsia="Calibri"/>
          <w:sz w:val="22"/>
          <w:szCs w:val="22"/>
        </w:rPr>
        <w:t>.</w:t>
      </w:r>
    </w:p>
    <w:p w14:paraId="7D580AE5" w14:textId="77777777" w:rsidR="00DF7BB0" w:rsidRPr="00381E32" w:rsidRDefault="00DF7BB0" w:rsidP="008E055E">
      <w:pPr>
        <w:tabs>
          <w:tab w:val="left" w:pos="993"/>
        </w:tabs>
        <w:autoSpaceDE/>
        <w:adjustRightInd/>
        <w:contextualSpacing/>
        <w:jc w:val="both"/>
        <w:rPr>
          <w:rFonts w:eastAsia="Calibri"/>
          <w:sz w:val="22"/>
          <w:szCs w:val="22"/>
        </w:rPr>
      </w:pPr>
    </w:p>
    <w:p w14:paraId="35A6F2F2" w14:textId="77777777" w:rsidR="00A26EB4" w:rsidRPr="00381E32" w:rsidRDefault="00DF7BB0" w:rsidP="00B372E0">
      <w:pPr>
        <w:tabs>
          <w:tab w:val="left" w:pos="1276"/>
        </w:tabs>
        <w:jc w:val="both"/>
        <w:rPr>
          <w:sz w:val="22"/>
          <w:szCs w:val="22"/>
        </w:rPr>
      </w:pPr>
      <w:r w:rsidRPr="00381E32">
        <w:rPr>
          <w:rFonts w:eastAsia="Calibri"/>
          <w:b/>
          <w:bCs/>
          <w:sz w:val="22"/>
          <w:szCs w:val="22"/>
        </w:rPr>
        <w:t>Порядок и срок заключения договора купли-продажи (цессии) имущества</w:t>
      </w:r>
      <w:r w:rsidRPr="00381E32">
        <w:rPr>
          <w:rFonts w:eastAsia="Calibri"/>
          <w:sz w:val="22"/>
          <w:szCs w:val="22"/>
        </w:rPr>
        <w:t>:</w:t>
      </w:r>
      <w:r w:rsidR="00A26EB4" w:rsidRPr="00381E32">
        <w:rPr>
          <w:sz w:val="22"/>
          <w:szCs w:val="22"/>
        </w:rPr>
        <w:t xml:space="preserve"> </w:t>
      </w:r>
    </w:p>
    <w:p w14:paraId="60C2FC36" w14:textId="77777777" w:rsidR="00E23106" w:rsidRPr="00381E32" w:rsidRDefault="00E23106" w:rsidP="00B372E0">
      <w:pPr>
        <w:tabs>
          <w:tab w:val="left" w:pos="993"/>
        </w:tabs>
        <w:autoSpaceDE/>
        <w:adjustRightInd/>
        <w:contextualSpacing/>
        <w:jc w:val="both"/>
        <w:rPr>
          <w:rFonts w:eastAsia="Calibri"/>
          <w:sz w:val="22"/>
          <w:szCs w:val="22"/>
        </w:rPr>
      </w:pPr>
      <w:r w:rsidRPr="00381E32">
        <w:rPr>
          <w:rFonts w:eastAsia="Calibri"/>
          <w:sz w:val="22"/>
          <w:szCs w:val="22"/>
        </w:rPr>
        <w:t>Договор уступки прав (требований) по результатам торгов заключается победителем торгов с ПАО Сбербанк в течение 5 (пяти)</w:t>
      </w:r>
      <w:r w:rsidR="006800CE" w:rsidRPr="00381E32">
        <w:rPr>
          <w:rFonts w:eastAsia="Calibri"/>
          <w:sz w:val="22"/>
          <w:szCs w:val="22"/>
        </w:rPr>
        <w:t xml:space="preserve"> </w:t>
      </w:r>
      <w:r w:rsidRPr="00381E32">
        <w:rPr>
          <w:rFonts w:eastAsia="Calibri"/>
          <w:sz w:val="22"/>
          <w:szCs w:val="22"/>
        </w:rPr>
        <w:t xml:space="preserve">рабочих дней с даты оплаты покупной цены, в случае отказа победителя торгов от заключения данного договора, задаток ему не возвращается. </w:t>
      </w:r>
    </w:p>
    <w:p w14:paraId="4C0E8849" w14:textId="56B61B0C" w:rsidR="008D6699" w:rsidRPr="00FA5F90" w:rsidRDefault="00E23106" w:rsidP="00B372E0">
      <w:pPr>
        <w:jc w:val="both"/>
        <w:rPr>
          <w:sz w:val="22"/>
          <w:szCs w:val="22"/>
        </w:rPr>
      </w:pPr>
      <w:r w:rsidRPr="00381E32">
        <w:rPr>
          <w:rFonts w:eastAsia="Calibri"/>
          <w:sz w:val="22"/>
          <w:szCs w:val="22"/>
        </w:rPr>
        <w:t>Оплата покупной цены, за вычетом ранее внесенного задатка, производится победителем торгов в течение 5 (пяти) рабочих дней после окончания торгов, на расчетный счет ПАО Сбербанк по следующим реквизитам:</w:t>
      </w:r>
      <w:r w:rsidR="009E7112" w:rsidRPr="00381E32">
        <w:rPr>
          <w:sz w:val="22"/>
          <w:szCs w:val="22"/>
        </w:rPr>
        <w:t xml:space="preserve"> </w:t>
      </w:r>
      <w:r w:rsidR="0065732E" w:rsidRPr="00381E32">
        <w:rPr>
          <w:sz w:val="22"/>
          <w:szCs w:val="22"/>
        </w:rPr>
        <w:t>Получатель: ПАО Сбербанк</w:t>
      </w:r>
      <w:r w:rsidR="00B372E0" w:rsidRPr="00381E32">
        <w:rPr>
          <w:sz w:val="22"/>
          <w:szCs w:val="22"/>
        </w:rPr>
        <w:t xml:space="preserve">; </w:t>
      </w:r>
      <w:r w:rsidR="0065732E" w:rsidRPr="00381E32">
        <w:rPr>
          <w:sz w:val="22"/>
          <w:szCs w:val="22"/>
        </w:rPr>
        <w:t xml:space="preserve">БИК </w:t>
      </w:r>
      <w:r w:rsidR="00FA5F90" w:rsidRPr="00381E32">
        <w:rPr>
          <w:sz w:val="22"/>
          <w:szCs w:val="22"/>
        </w:rPr>
        <w:t>044525225</w:t>
      </w:r>
      <w:r w:rsidR="00B372E0" w:rsidRPr="00381E32">
        <w:rPr>
          <w:sz w:val="22"/>
          <w:szCs w:val="22"/>
        </w:rPr>
        <w:t xml:space="preserve">; </w:t>
      </w:r>
      <w:r w:rsidR="0065732E" w:rsidRPr="00381E32">
        <w:rPr>
          <w:sz w:val="22"/>
          <w:szCs w:val="22"/>
        </w:rPr>
        <w:t xml:space="preserve">Кор. счет </w:t>
      </w:r>
      <w:r w:rsidR="00FA5F90" w:rsidRPr="00381E32">
        <w:rPr>
          <w:sz w:val="22"/>
          <w:szCs w:val="22"/>
        </w:rPr>
        <w:t>30101810400000000225</w:t>
      </w:r>
      <w:r w:rsidR="00B372E0" w:rsidRPr="00381E32">
        <w:rPr>
          <w:sz w:val="22"/>
          <w:szCs w:val="22"/>
        </w:rPr>
        <w:t>; р/с</w:t>
      </w:r>
      <w:r w:rsidR="0065732E" w:rsidRPr="00381E32">
        <w:rPr>
          <w:sz w:val="22"/>
          <w:szCs w:val="22"/>
        </w:rPr>
        <w:t xml:space="preserve"> № </w:t>
      </w:r>
      <w:r w:rsidR="00FA5F90" w:rsidRPr="00381E32">
        <w:rPr>
          <w:sz w:val="22"/>
          <w:szCs w:val="22"/>
        </w:rPr>
        <w:t>47422810655009999732</w:t>
      </w:r>
      <w:r w:rsidR="00B372E0" w:rsidRPr="00381E32">
        <w:rPr>
          <w:sz w:val="22"/>
          <w:szCs w:val="22"/>
        </w:rPr>
        <w:t xml:space="preserve">; </w:t>
      </w:r>
      <w:r w:rsidR="0065732E" w:rsidRPr="00381E32">
        <w:rPr>
          <w:sz w:val="22"/>
          <w:szCs w:val="22"/>
        </w:rPr>
        <w:t xml:space="preserve">ИНН </w:t>
      </w:r>
      <w:r w:rsidR="00FA5F90" w:rsidRPr="00381E32">
        <w:rPr>
          <w:sz w:val="22"/>
          <w:szCs w:val="22"/>
        </w:rPr>
        <w:t>7707083893</w:t>
      </w:r>
    </w:p>
    <w:sectPr w:rsidR="008D6699" w:rsidRPr="00FA5F90">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A3BB4" w14:textId="77777777" w:rsidR="001B4795" w:rsidRDefault="001B4795" w:rsidP="008F6B0E">
      <w:r>
        <w:separator/>
      </w:r>
    </w:p>
  </w:endnote>
  <w:endnote w:type="continuationSeparator" w:id="0">
    <w:p w14:paraId="476FCFA6" w14:textId="77777777" w:rsidR="001B4795" w:rsidRDefault="001B4795"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YaHei">
    <w:panose1 w:val="020B0503020204020204"/>
    <w:charset w:val="86"/>
    <w:family w:val="swiss"/>
    <w:pitch w:val="variable"/>
    <w:sig w:usb0="80000287" w:usb1="28CF3C50" w:usb2="00000016" w:usb3="00000000" w:csb0="0004001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D2B94" w14:textId="77777777" w:rsidR="002113F5" w:rsidRDefault="002113F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B8993" w14:textId="77777777" w:rsidR="002113F5" w:rsidRDefault="002113F5">
    <w:pPr>
      <w:pStyle w:val="a5"/>
    </w:pPr>
    <w:r>
      <w:rPr>
        <w:noProof/>
      </w:rPr>
      <w:drawing>
        <wp:inline distT="0" distB="0" distL="0" distR="0" wp14:anchorId="6CE85E7B" wp14:editId="297D8B26">
          <wp:extent cx="9526" cy="9526"/>
          <wp:effectExtent l="0" t="0" r="0" b="0"/>
          <wp:docPr id="3" name="Рисунок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link="rId1"/>
                  <a:stretch>
                    <a:fillRect/>
                  </a:stretch>
                </pic:blipFill>
                <pic:spPr>
                  <a:xfrm>
                    <a:off x="0" y="0"/>
                    <a:ext cx="9526" cy="9526"/>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B7955" w14:textId="77777777" w:rsidR="002113F5" w:rsidRDefault="002113F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8F4025" w14:textId="77777777" w:rsidR="001B4795" w:rsidRDefault="001B4795" w:rsidP="008F6B0E">
      <w:r>
        <w:separator/>
      </w:r>
    </w:p>
  </w:footnote>
  <w:footnote w:type="continuationSeparator" w:id="0">
    <w:p w14:paraId="23B11EFE" w14:textId="77777777" w:rsidR="001B4795" w:rsidRDefault="001B4795"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83B16" w14:textId="77777777" w:rsidR="002113F5" w:rsidRDefault="002113F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43FB3" w14:textId="77777777" w:rsidR="002113F5" w:rsidRDefault="002113F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E09C1" w14:textId="77777777" w:rsidR="002113F5" w:rsidRDefault="002113F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C716D73"/>
    <w:multiLevelType w:val="hybridMultilevel"/>
    <w:tmpl w:val="4A0C11EE"/>
    <w:lvl w:ilvl="0" w:tplc="79E4A7C2">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3"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5"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1F31F6B"/>
    <w:multiLevelType w:val="multilevel"/>
    <w:tmpl w:val="198A1F4A"/>
    <w:lvl w:ilvl="0">
      <w:start w:val="1"/>
      <w:numFmt w:val="decimal"/>
      <w:lvlText w:val="%1."/>
      <w:lvlJc w:val="left"/>
      <w:pPr>
        <w:tabs>
          <w:tab w:val="num" w:pos="0"/>
        </w:tabs>
        <w:ind w:left="1377" w:hanging="810"/>
      </w:pPr>
    </w:lvl>
    <w:lvl w:ilvl="1">
      <w:start w:val="1"/>
      <w:numFmt w:val="decimal"/>
      <w:lvlText w:val="%1.%2"/>
      <w:lvlJc w:val="left"/>
      <w:pPr>
        <w:tabs>
          <w:tab w:val="num" w:pos="0"/>
        </w:tabs>
        <w:ind w:left="2802" w:hanging="960"/>
      </w:pPr>
      <w:rPr>
        <w:b w:val="0"/>
        <w:color w:val="auto"/>
      </w:rPr>
    </w:lvl>
    <w:lvl w:ilvl="2">
      <w:start w:val="1"/>
      <w:numFmt w:val="decimal"/>
      <w:lvlText w:val="%1.%2.%3"/>
      <w:lvlJc w:val="left"/>
      <w:pPr>
        <w:tabs>
          <w:tab w:val="num" w:pos="0"/>
        </w:tabs>
        <w:ind w:left="1527" w:hanging="960"/>
      </w:pPr>
    </w:lvl>
    <w:lvl w:ilvl="3">
      <w:start w:val="1"/>
      <w:numFmt w:val="decimal"/>
      <w:lvlText w:val="%1.%2.%3.%4"/>
      <w:lvlJc w:val="left"/>
      <w:pPr>
        <w:tabs>
          <w:tab w:val="num" w:pos="0"/>
        </w:tabs>
        <w:ind w:left="1527" w:hanging="960"/>
      </w:pPr>
    </w:lvl>
    <w:lvl w:ilvl="4">
      <w:start w:val="1"/>
      <w:numFmt w:val="decimal"/>
      <w:lvlText w:val="%1.%2.%3.%4.%5"/>
      <w:lvlJc w:val="left"/>
      <w:pPr>
        <w:tabs>
          <w:tab w:val="num" w:pos="0"/>
        </w:tabs>
        <w:ind w:left="1647" w:hanging="1080"/>
      </w:pPr>
    </w:lvl>
    <w:lvl w:ilvl="5">
      <w:start w:val="1"/>
      <w:numFmt w:val="decimal"/>
      <w:lvlText w:val="%1.%2.%3.%4.%5.%6"/>
      <w:lvlJc w:val="left"/>
      <w:pPr>
        <w:tabs>
          <w:tab w:val="num" w:pos="0"/>
        </w:tabs>
        <w:ind w:left="1647" w:hanging="1080"/>
      </w:pPr>
    </w:lvl>
    <w:lvl w:ilvl="6">
      <w:start w:val="1"/>
      <w:numFmt w:val="decimal"/>
      <w:lvlText w:val="%1.%2.%3.%4.%5.%6.%7"/>
      <w:lvlJc w:val="left"/>
      <w:pPr>
        <w:tabs>
          <w:tab w:val="num" w:pos="0"/>
        </w:tabs>
        <w:ind w:left="2007" w:hanging="1440"/>
      </w:pPr>
    </w:lvl>
    <w:lvl w:ilvl="7">
      <w:start w:val="1"/>
      <w:numFmt w:val="decimal"/>
      <w:lvlText w:val="%1.%2.%3.%4.%5.%6.%7.%8"/>
      <w:lvlJc w:val="left"/>
      <w:pPr>
        <w:tabs>
          <w:tab w:val="num" w:pos="0"/>
        </w:tabs>
        <w:ind w:left="2007" w:hanging="1440"/>
      </w:pPr>
    </w:lvl>
    <w:lvl w:ilvl="8">
      <w:start w:val="1"/>
      <w:numFmt w:val="decimal"/>
      <w:lvlText w:val="%1.%2.%3.%4.%5.%6.%7.%8.%9"/>
      <w:lvlJc w:val="left"/>
      <w:pPr>
        <w:tabs>
          <w:tab w:val="num" w:pos="0"/>
        </w:tabs>
        <w:ind w:left="2367" w:hanging="1800"/>
      </w:pPr>
    </w:lvl>
  </w:abstractNum>
  <w:abstractNum w:abstractNumId="8"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CEF5320"/>
    <w:multiLevelType w:val="multilevel"/>
    <w:tmpl w:val="6C3A625C"/>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num w:numId="1">
    <w:abstractNumId w:val="9"/>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0"/>
  </w:num>
  <w:num w:numId="5">
    <w:abstractNumId w:val="4"/>
  </w:num>
  <w:num w:numId="6">
    <w:abstractNumId w:val="5"/>
  </w:num>
  <w:num w:numId="7">
    <w:abstractNumId w:val="6"/>
  </w:num>
  <w:num w:numId="8">
    <w:abstractNumId w:val="3"/>
  </w:num>
  <w:num w:numId="9">
    <w:abstractNumId w:val="1"/>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514"/>
    <w:rsid w:val="00093FCA"/>
    <w:rsid w:val="000A5963"/>
    <w:rsid w:val="000B2AC8"/>
    <w:rsid w:val="00115A1D"/>
    <w:rsid w:val="00134B94"/>
    <w:rsid w:val="00163F34"/>
    <w:rsid w:val="00167B06"/>
    <w:rsid w:val="0017262A"/>
    <w:rsid w:val="001943EF"/>
    <w:rsid w:val="001A02C8"/>
    <w:rsid w:val="001A44FE"/>
    <w:rsid w:val="001B207E"/>
    <w:rsid w:val="001B4795"/>
    <w:rsid w:val="001D459F"/>
    <w:rsid w:val="002060AD"/>
    <w:rsid w:val="002113F5"/>
    <w:rsid w:val="002234E3"/>
    <w:rsid w:val="00262B40"/>
    <w:rsid w:val="002819F2"/>
    <w:rsid w:val="00295C8F"/>
    <w:rsid w:val="00296D26"/>
    <w:rsid w:val="002A1DB6"/>
    <w:rsid w:val="002A2549"/>
    <w:rsid w:val="002A6521"/>
    <w:rsid w:val="002C50FF"/>
    <w:rsid w:val="002D13DD"/>
    <w:rsid w:val="00365FD3"/>
    <w:rsid w:val="00373D46"/>
    <w:rsid w:val="003742F6"/>
    <w:rsid w:val="00381E32"/>
    <w:rsid w:val="00384CBB"/>
    <w:rsid w:val="003968B9"/>
    <w:rsid w:val="003B4420"/>
    <w:rsid w:val="003D0A03"/>
    <w:rsid w:val="00402FFE"/>
    <w:rsid w:val="00426A71"/>
    <w:rsid w:val="0045580D"/>
    <w:rsid w:val="00481330"/>
    <w:rsid w:val="00490EC7"/>
    <w:rsid w:val="004922EC"/>
    <w:rsid w:val="004C0171"/>
    <w:rsid w:val="004E1261"/>
    <w:rsid w:val="004F64B5"/>
    <w:rsid w:val="00514A9E"/>
    <w:rsid w:val="00514DAC"/>
    <w:rsid w:val="005719F6"/>
    <w:rsid w:val="005720F0"/>
    <w:rsid w:val="00583DA8"/>
    <w:rsid w:val="005C5196"/>
    <w:rsid w:val="006007EE"/>
    <w:rsid w:val="00652088"/>
    <w:rsid w:val="0065732E"/>
    <w:rsid w:val="00664F6D"/>
    <w:rsid w:val="00666EF1"/>
    <w:rsid w:val="006800CE"/>
    <w:rsid w:val="006E46B9"/>
    <w:rsid w:val="007103B0"/>
    <w:rsid w:val="007164F8"/>
    <w:rsid w:val="0071707B"/>
    <w:rsid w:val="00717430"/>
    <w:rsid w:val="00717E72"/>
    <w:rsid w:val="0075313A"/>
    <w:rsid w:val="00764BEE"/>
    <w:rsid w:val="0078171C"/>
    <w:rsid w:val="007F0848"/>
    <w:rsid w:val="00841D57"/>
    <w:rsid w:val="0084683C"/>
    <w:rsid w:val="008D6699"/>
    <w:rsid w:val="008E055E"/>
    <w:rsid w:val="008F6B0E"/>
    <w:rsid w:val="009730DD"/>
    <w:rsid w:val="009C041D"/>
    <w:rsid w:val="009C0F36"/>
    <w:rsid w:val="009E6136"/>
    <w:rsid w:val="009E7112"/>
    <w:rsid w:val="00A0651B"/>
    <w:rsid w:val="00A119E1"/>
    <w:rsid w:val="00A17F53"/>
    <w:rsid w:val="00A26EB4"/>
    <w:rsid w:val="00A5468B"/>
    <w:rsid w:val="00A568AC"/>
    <w:rsid w:val="00A72873"/>
    <w:rsid w:val="00AA1017"/>
    <w:rsid w:val="00AF561A"/>
    <w:rsid w:val="00B051F2"/>
    <w:rsid w:val="00B22A5B"/>
    <w:rsid w:val="00B372E0"/>
    <w:rsid w:val="00B77D29"/>
    <w:rsid w:val="00B92DE3"/>
    <w:rsid w:val="00BD77E2"/>
    <w:rsid w:val="00C1717E"/>
    <w:rsid w:val="00CB0AA6"/>
    <w:rsid w:val="00CD5604"/>
    <w:rsid w:val="00D16BF7"/>
    <w:rsid w:val="00D250A0"/>
    <w:rsid w:val="00D32E28"/>
    <w:rsid w:val="00D87DF2"/>
    <w:rsid w:val="00DA22D1"/>
    <w:rsid w:val="00DF7BB0"/>
    <w:rsid w:val="00E23106"/>
    <w:rsid w:val="00E422FF"/>
    <w:rsid w:val="00E4509D"/>
    <w:rsid w:val="00E5516D"/>
    <w:rsid w:val="00E7049C"/>
    <w:rsid w:val="00E72966"/>
    <w:rsid w:val="00EF33EB"/>
    <w:rsid w:val="00F32392"/>
    <w:rsid w:val="00F65AB4"/>
    <w:rsid w:val="00F65DA9"/>
    <w:rsid w:val="00F758FE"/>
    <w:rsid w:val="00F96AF4"/>
    <w:rsid w:val="00F97023"/>
    <w:rsid w:val="00FA0BA8"/>
    <w:rsid w:val="00FA5F90"/>
    <w:rsid w:val="00FB3283"/>
    <w:rsid w:val="00FB4E42"/>
    <w:rsid w:val="00FF1DC1"/>
    <w:rsid w:val="00FF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4F82431"/>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34"/>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34"/>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 w:type="character" w:styleId="af">
    <w:name w:val="Unresolved Mention"/>
    <w:basedOn w:val="a0"/>
    <w:uiPriority w:val="99"/>
    <w:semiHidden/>
    <w:unhideWhenUsed/>
    <w:rsid w:val="00E704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119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http://71F50CEB902F2B019118B068FFAF7CF5.dms.sberbank.ru/71F50CEB902F2B019118B068FFAF7CF5-F44DED9E77E51966840B816869571973-DD2F235C94F13E67912E0F102317BFFC/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5</Pages>
  <Words>2667</Words>
  <Characters>17352</Characters>
  <Application>Microsoft Office Word</Application>
  <DocSecurity>0</DocSecurity>
  <Lines>144</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19980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u10142</cp:lastModifiedBy>
  <cp:revision>16</cp:revision>
  <cp:lastPrinted>2022-11-18T08:48:00Z</cp:lastPrinted>
  <dcterms:created xsi:type="dcterms:W3CDTF">2023-01-30T09:43:00Z</dcterms:created>
  <dcterms:modified xsi:type="dcterms:W3CDTF">2023-03-02T07:35:00Z</dcterms:modified>
</cp:coreProperties>
</file>